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034" w:rsidRDefault="004B6C97" w:rsidP="004B6C97">
      <w:pPr>
        <w:pStyle w:val="a5"/>
        <w:rPr>
          <w:rFonts w:hint="eastAsia"/>
          <w:shd w:val="clear" w:color="auto" w:fill="FFFFFF"/>
        </w:rPr>
      </w:pPr>
      <w:r>
        <w:rPr>
          <w:rFonts w:hint="eastAsia"/>
          <w:shd w:val="clear" w:color="auto" w:fill="FFFFFF"/>
        </w:rPr>
        <w:t>第十四届</w:t>
      </w:r>
      <w:r>
        <w:rPr>
          <w:shd w:val="clear" w:color="auto" w:fill="FFFFFF"/>
        </w:rPr>
        <w:t>中国国际科学仪器及实验室装备展览会</w:t>
      </w:r>
      <w:r w:rsidR="007275B4">
        <w:rPr>
          <w:rFonts w:hint="eastAsia"/>
          <w:shd w:val="clear" w:color="auto" w:fill="FFFFFF"/>
        </w:rPr>
        <w:t xml:space="preserve">   </w:t>
      </w:r>
      <w:r>
        <w:rPr>
          <w:shd w:val="clear" w:color="auto" w:fill="FFFFFF"/>
        </w:rPr>
        <w:t>（</w:t>
      </w:r>
      <w:r>
        <w:rPr>
          <w:shd w:val="clear" w:color="auto" w:fill="FFFFFF"/>
        </w:rPr>
        <w:t>CISILE</w:t>
      </w:r>
      <w:r w:rsidR="007275B4">
        <w:rPr>
          <w:rFonts w:hint="eastAsia"/>
          <w:shd w:val="clear" w:color="auto" w:fill="FFFFFF"/>
        </w:rPr>
        <w:t xml:space="preserve"> </w:t>
      </w:r>
      <w:r>
        <w:rPr>
          <w:rFonts w:hint="eastAsia"/>
          <w:shd w:val="clear" w:color="auto" w:fill="FFFFFF"/>
        </w:rPr>
        <w:t>2016</w:t>
      </w:r>
      <w:r>
        <w:rPr>
          <w:shd w:val="clear" w:color="auto" w:fill="FFFFFF"/>
        </w:rPr>
        <w:t>）邀请函</w:t>
      </w:r>
    </w:p>
    <w:p w:rsidR="004B6C97" w:rsidRDefault="004B6C97">
      <w:pPr>
        <w:rPr>
          <w:rFonts w:ascii="Arial" w:hAnsi="Arial" w:cs="Arial" w:hint="eastAsia"/>
          <w:b/>
          <w:bCs/>
          <w:color w:val="333333"/>
          <w:shd w:val="clear" w:color="auto" w:fill="FFFFFF"/>
        </w:rPr>
      </w:pPr>
    </w:p>
    <w:p w:rsidR="004B6C97" w:rsidRDefault="004B6C97" w:rsidP="004B6C97">
      <w:pPr>
        <w:numPr>
          <w:ilvl w:val="0"/>
          <w:numId w:val="1"/>
        </w:numPr>
        <w:tabs>
          <w:tab w:val="left" w:pos="567"/>
          <w:tab w:val="left" w:pos="709"/>
        </w:tabs>
        <w:snapToGrid w:val="0"/>
        <w:spacing w:line="400" w:lineRule="exact"/>
        <w:ind w:left="600" w:hangingChars="200" w:hanging="600"/>
        <w:rPr>
          <w:rFonts w:ascii="微软雅黑" w:eastAsia="微软雅黑" w:hAnsi="微软雅黑" w:cs="微软雅黑" w:hint="eastAsia"/>
          <w:b/>
          <w:sz w:val="30"/>
          <w:szCs w:val="30"/>
          <w:lang w:val="en-US" w:eastAsia="zh-CN"/>
        </w:rPr>
      </w:pPr>
      <w:r>
        <w:rPr>
          <w:rFonts w:ascii="微软雅黑" w:eastAsia="微软雅黑" w:hAnsi="微软雅黑" w:cs="微软雅黑" w:hint="eastAsia"/>
          <w:b/>
          <w:sz w:val="30"/>
          <w:szCs w:val="30"/>
          <w:lang w:val="en-US" w:eastAsia="zh-CN"/>
        </w:rPr>
        <w:t>展会概况</w:t>
      </w:r>
    </w:p>
    <w:p w:rsidR="004B6C97" w:rsidRDefault="004B6C97" w:rsidP="004B6C97">
      <w:pPr>
        <w:spacing w:afterLines="50" w:line="400" w:lineRule="exact"/>
        <w:ind w:firstLineChars="200" w:firstLine="420"/>
        <w:rPr>
          <w:rFonts w:ascii="华文细黑" w:eastAsia="华文细黑" w:hAnsi="华文细黑" w:cs="华文细黑" w:hint="eastAsia"/>
          <w:szCs w:val="24"/>
        </w:rPr>
      </w:pPr>
      <w:r>
        <w:rPr>
          <w:rFonts w:ascii="华文细黑" w:eastAsia="华文细黑" w:hAnsi="华文细黑" w:cs="华文细黑" w:hint="eastAsia"/>
          <w:szCs w:val="24"/>
        </w:rPr>
        <w:t>第十四届中国国际科学仪器及实验室装备展览会（CISILE 2016）将于2016年5月22—24日在北京·国家会议中心（天辰东路7号）举行，届时主办方将安排更加丰富的学术交流、成果展示、商务推介以及应用体验等活动，以促进业内“产、学、研、用”的交叉融合和有效对接。</w:t>
      </w:r>
    </w:p>
    <w:p w:rsidR="004B6C97" w:rsidRDefault="004B6C97" w:rsidP="004B6C97">
      <w:pPr>
        <w:spacing w:afterLines="50" w:line="400" w:lineRule="exact"/>
        <w:ind w:firstLineChars="200" w:firstLine="420"/>
        <w:rPr>
          <w:rFonts w:ascii="华文细黑" w:eastAsia="华文细黑" w:hAnsi="华文细黑" w:cs="华文细黑" w:hint="eastAsia"/>
          <w:szCs w:val="24"/>
        </w:rPr>
      </w:pPr>
      <w:r>
        <w:rPr>
          <w:rFonts w:ascii="华文细黑" w:eastAsia="华文细黑" w:hAnsi="华文细黑" w:cs="华文细黑" w:hint="eastAsia"/>
          <w:szCs w:val="24"/>
        </w:rPr>
        <w:t>中国国际科学仪器及实验室装备展览会（CISILE），由中国仪器仪表行业协会主办，北京朗普展览有限公司承办，并得到了中国机械工业联合会、中国出入境检验检疫协会、中国教育装备行业协会等行业机构的大力支持。展览会旨在加强行业应用和国际交流、科学仪器的成果转化，推动我国科学仪器的产业化、现代化发展。目前成为我国科学仪器领域规模最大、水平最高的国际化专业展会，2014年成功入选商务部引导和支持展会。</w:t>
      </w:r>
    </w:p>
    <w:p w:rsidR="004B6C97" w:rsidRDefault="007275B4" w:rsidP="004B6C97">
      <w:pPr>
        <w:spacing w:afterLines="50" w:line="400" w:lineRule="exact"/>
        <w:ind w:firstLineChars="200" w:firstLine="420"/>
        <w:rPr>
          <w:rFonts w:ascii="华文细黑" w:eastAsia="华文细黑" w:hAnsi="华文细黑" w:cs="华文细黑" w:hint="eastAsia"/>
          <w:szCs w:val="24"/>
        </w:rPr>
      </w:pPr>
      <w:r>
        <w:rPr>
          <w:rFonts w:ascii="华文细黑" w:eastAsia="华文细黑" w:hAnsi="华文细黑" w:cs="华文细黑" w:hint="eastAsia"/>
          <w:szCs w:val="24"/>
        </w:rPr>
        <w:t>2015年，第十三</w:t>
      </w:r>
      <w:r w:rsidR="004B6C97">
        <w:rPr>
          <w:rFonts w:ascii="华文细黑" w:eastAsia="华文细黑" w:hAnsi="华文细黑" w:cs="华文细黑" w:hint="eastAsia"/>
          <w:szCs w:val="24"/>
        </w:rPr>
        <w:t>届</w:t>
      </w:r>
      <w:r>
        <w:rPr>
          <w:rFonts w:ascii="华文细黑" w:eastAsia="华文细黑" w:hAnsi="华文细黑" w:cs="华文细黑" w:hint="eastAsia"/>
          <w:szCs w:val="24"/>
        </w:rPr>
        <w:t>CISILE</w:t>
      </w:r>
      <w:r w:rsidR="004B6C97">
        <w:rPr>
          <w:rFonts w:ascii="华文细黑" w:eastAsia="华文细黑" w:hAnsi="华文细黑" w:cs="华文细黑" w:hint="eastAsia"/>
          <w:szCs w:val="24"/>
        </w:rPr>
        <w:t>展会展览面积达25000平米，参展企业近700家，来自中国大陆、台湾、香港、澳门以及美国、德国、法国、日本、印度、新加坡、俄罗斯、芬兰、英国、荷兰、韩国、西班牙等30多个国家和地区的众多知名企业的积极参与，赛默飞世尔、岛津、赛多利斯、瑞士万通、尤尼柯、亚速旺、聚光科技、海能仪器、时代集团、上海爱斯佩克、上海仪电、宁波永新光学等企业悉数参展，集中展示了分析仪器、实验室仪器及装备、光学仪器、生化仪器、试验仪器、力学性能测试仪器、行业专用仪器、配件、耗材等领域的新产品和新技术。在为期三天的时间里共计有20749人次参观了本届展会。</w:t>
      </w:r>
    </w:p>
    <w:p w:rsidR="004B6C97" w:rsidRDefault="007275B4" w:rsidP="004B6C97">
      <w:pPr>
        <w:snapToGrid w:val="0"/>
        <w:spacing w:line="400" w:lineRule="exact"/>
        <w:ind w:firstLineChars="200" w:firstLine="420"/>
        <w:rPr>
          <w:rFonts w:ascii="华文细黑" w:eastAsia="华文细黑" w:hAnsi="华文细黑" w:cs="华文细黑" w:hint="eastAsia"/>
          <w:szCs w:val="24"/>
        </w:rPr>
      </w:pPr>
      <w:r>
        <w:rPr>
          <w:rFonts w:ascii="华文细黑" w:eastAsia="华文细黑" w:hAnsi="华文细黑" w:cs="华文细黑" w:hint="eastAsia"/>
          <w:szCs w:val="24"/>
        </w:rPr>
        <w:t>作为亚洲地区专业化较强、国际化程度较高的科学仪器展示交流平台，我们将继续努力，以“高规格、高水平、高回报率”作为办展目标，服务业内企业，助力企业快速发展。</w:t>
      </w:r>
    </w:p>
    <w:p w:rsidR="007275B4" w:rsidRDefault="007275B4" w:rsidP="004B6C97">
      <w:pPr>
        <w:snapToGrid w:val="0"/>
        <w:spacing w:line="400" w:lineRule="exact"/>
        <w:ind w:firstLineChars="200" w:firstLine="420"/>
        <w:rPr>
          <w:rFonts w:ascii="华文细黑" w:eastAsia="华文细黑" w:hAnsi="华文细黑" w:cs="华文细黑" w:hint="eastAsia"/>
          <w:szCs w:val="24"/>
        </w:rPr>
      </w:pPr>
    </w:p>
    <w:p w:rsidR="004B6C97" w:rsidRDefault="004B6C97" w:rsidP="004B6C97">
      <w:pPr>
        <w:numPr>
          <w:ilvl w:val="0"/>
          <w:numId w:val="1"/>
        </w:numPr>
        <w:tabs>
          <w:tab w:val="left" w:pos="567"/>
          <w:tab w:val="left" w:pos="709"/>
        </w:tabs>
        <w:snapToGrid w:val="0"/>
        <w:spacing w:line="400" w:lineRule="exact"/>
        <w:ind w:left="600" w:hangingChars="200" w:hanging="600"/>
        <w:rPr>
          <w:rFonts w:ascii="微软雅黑" w:eastAsia="微软雅黑" w:hAnsi="微软雅黑" w:cs="微软雅黑" w:hint="eastAsia"/>
          <w:b/>
          <w:sz w:val="30"/>
          <w:szCs w:val="30"/>
          <w:lang w:val="en-US" w:eastAsia="zh-CN"/>
        </w:rPr>
      </w:pPr>
      <w:r>
        <w:rPr>
          <w:rFonts w:ascii="微软雅黑" w:eastAsia="微软雅黑" w:hAnsi="微软雅黑" w:cs="微软雅黑" w:hint="eastAsia"/>
          <w:b/>
          <w:sz w:val="30"/>
          <w:szCs w:val="30"/>
          <w:lang w:val="en-US" w:eastAsia="zh-CN"/>
        </w:rPr>
        <w:t>CISILE 优势</w:t>
      </w:r>
    </w:p>
    <w:p w:rsidR="004B6C97" w:rsidRDefault="004B6C97" w:rsidP="004B6C97">
      <w:pPr>
        <w:pStyle w:val="a3"/>
        <w:numPr>
          <w:ilvl w:val="0"/>
          <w:numId w:val="2"/>
        </w:numPr>
        <w:snapToGrid w:val="0"/>
        <w:spacing w:afterLines="50" w:line="400" w:lineRule="exact"/>
        <w:ind w:left="0" w:firstLineChars="67" w:firstLine="141"/>
        <w:rPr>
          <w:rFonts w:ascii="华文细黑" w:eastAsia="华文细黑" w:hAnsi="华文细黑" w:cs="华文细黑" w:hint="eastAsia"/>
          <w:szCs w:val="24"/>
        </w:rPr>
      </w:pPr>
      <w:r>
        <w:rPr>
          <w:rFonts w:ascii="华文细黑" w:eastAsia="华文细黑" w:hAnsi="华文细黑" w:cs="华文细黑" w:hint="eastAsia"/>
          <w:b/>
          <w:szCs w:val="24"/>
        </w:rPr>
        <w:t>国际化优势：</w:t>
      </w:r>
      <w:r>
        <w:rPr>
          <w:rFonts w:ascii="华文细黑" w:eastAsia="华文细黑" w:hAnsi="华文细黑" w:cs="华文细黑" w:hint="eastAsia"/>
          <w:szCs w:val="24"/>
        </w:rPr>
        <w:t>CISILE 2015吸引了来自31个国家和地区的100多家国际企业参展，展出面积占总面积的22%，国际观众到会参观交流也很踊跃，其中仅印度、印尼、韩国、日本、新加坡、希腊和埃及等国家和地区的参观采购团成员就有500余人。CISILE已经成为科学仪器行业的国际化采购交易平台。</w:t>
      </w:r>
    </w:p>
    <w:p w:rsidR="004B6C97" w:rsidRDefault="004B6C97" w:rsidP="004B6C97">
      <w:pPr>
        <w:pStyle w:val="a3"/>
        <w:numPr>
          <w:ilvl w:val="0"/>
          <w:numId w:val="2"/>
        </w:numPr>
        <w:snapToGrid w:val="0"/>
        <w:spacing w:afterLines="50" w:line="400" w:lineRule="exact"/>
        <w:ind w:left="0" w:firstLineChars="67" w:firstLine="141"/>
        <w:rPr>
          <w:rFonts w:ascii="华文细黑" w:eastAsia="华文细黑" w:hAnsi="华文细黑" w:cs="华文细黑" w:hint="eastAsia"/>
          <w:szCs w:val="24"/>
        </w:rPr>
      </w:pPr>
      <w:r>
        <w:rPr>
          <w:rFonts w:ascii="华文细黑" w:eastAsia="华文细黑" w:hAnsi="华文细黑" w:cs="华文细黑" w:hint="eastAsia"/>
          <w:b/>
          <w:szCs w:val="24"/>
        </w:rPr>
        <w:t>品牌化优势：</w:t>
      </w:r>
      <w:r>
        <w:rPr>
          <w:rFonts w:ascii="华文细黑" w:eastAsia="华文细黑" w:hAnsi="华文细黑" w:cs="华文细黑" w:hint="eastAsia"/>
          <w:szCs w:val="24"/>
        </w:rPr>
        <w:t>CISILE历经十多年发展，已经深受业界同仁的认可和赞扬，具有较高的知名度和影响力。众多行业内知名企业将CISILE作为其新产品、新技术发布会的首选平台，而自主创新奖评选活动也成为了国产科学仪器发展水平的助推器和风向标。</w:t>
      </w:r>
    </w:p>
    <w:p w:rsidR="004B6C97" w:rsidRDefault="004B6C97" w:rsidP="004B6C97">
      <w:pPr>
        <w:pStyle w:val="a3"/>
        <w:numPr>
          <w:ilvl w:val="0"/>
          <w:numId w:val="2"/>
        </w:numPr>
        <w:snapToGrid w:val="0"/>
        <w:spacing w:afterLines="50" w:line="400" w:lineRule="exact"/>
        <w:ind w:left="0" w:firstLineChars="67" w:firstLine="141"/>
        <w:rPr>
          <w:rFonts w:ascii="华文细黑" w:eastAsia="华文细黑" w:hAnsi="华文细黑" w:cs="华文细黑" w:hint="eastAsia"/>
          <w:szCs w:val="24"/>
        </w:rPr>
      </w:pPr>
      <w:r>
        <w:rPr>
          <w:rFonts w:ascii="华文细黑" w:eastAsia="华文细黑" w:hAnsi="华文细黑" w:cs="华文细黑" w:hint="eastAsia"/>
          <w:b/>
          <w:szCs w:val="24"/>
        </w:rPr>
        <w:lastRenderedPageBreak/>
        <w:t>行业聚集优势：</w:t>
      </w:r>
      <w:r>
        <w:rPr>
          <w:rFonts w:ascii="华文细黑" w:eastAsia="华文细黑" w:hAnsi="华文细黑" w:cs="华文细黑" w:hint="eastAsia"/>
          <w:szCs w:val="24"/>
        </w:rPr>
        <w:t>CISILE无论是参展商和专业观众的数量，还是展出产品的覆盖面、技术的先进性，在国内、国际科学仪器行业展会中，都是雄踞前列。参展商和专业观众的数量每年都保持在8%~15%左右的增长速度。CISILE强大的行业聚集优势，使其成为了生产商和采购商日趋青睐的交易、合作平台。</w:t>
      </w:r>
    </w:p>
    <w:p w:rsidR="007275B4" w:rsidRDefault="007275B4" w:rsidP="007275B4">
      <w:pPr>
        <w:pStyle w:val="a3"/>
        <w:snapToGrid w:val="0"/>
        <w:spacing w:afterLines="50" w:line="400" w:lineRule="exact"/>
        <w:ind w:left="141" w:firstLineChars="0" w:firstLine="0"/>
        <w:rPr>
          <w:rFonts w:ascii="华文细黑" w:eastAsia="华文细黑" w:hAnsi="华文细黑" w:cs="华文细黑" w:hint="eastAsia"/>
          <w:szCs w:val="24"/>
        </w:rPr>
      </w:pPr>
    </w:p>
    <w:p w:rsidR="004B6C97" w:rsidRDefault="004B6C97" w:rsidP="004B6C97">
      <w:pPr>
        <w:numPr>
          <w:ilvl w:val="0"/>
          <w:numId w:val="1"/>
        </w:numPr>
        <w:tabs>
          <w:tab w:val="left" w:pos="567"/>
          <w:tab w:val="left" w:pos="709"/>
        </w:tabs>
        <w:snapToGrid w:val="0"/>
        <w:spacing w:line="400" w:lineRule="exact"/>
        <w:ind w:left="600" w:hangingChars="200" w:hanging="600"/>
        <w:rPr>
          <w:rFonts w:ascii="微软雅黑" w:eastAsia="微软雅黑" w:hAnsi="微软雅黑" w:cs="微软雅黑" w:hint="eastAsia"/>
          <w:b/>
          <w:sz w:val="30"/>
          <w:szCs w:val="30"/>
          <w:lang w:val="en-US" w:eastAsia="zh-CN"/>
        </w:rPr>
      </w:pPr>
      <w:r>
        <w:rPr>
          <w:rFonts w:ascii="微软雅黑" w:eastAsia="微软雅黑" w:hAnsi="微软雅黑" w:cs="微软雅黑" w:hint="eastAsia"/>
          <w:b/>
          <w:sz w:val="30"/>
          <w:szCs w:val="30"/>
          <w:lang w:val="en-US" w:eastAsia="zh-CN"/>
        </w:rPr>
        <w:t>同期活动</w:t>
      </w:r>
    </w:p>
    <w:p w:rsidR="004B6C97" w:rsidRDefault="004B6C97" w:rsidP="004B6C97">
      <w:pPr>
        <w:numPr>
          <w:ilvl w:val="0"/>
          <w:numId w:val="3"/>
        </w:numPr>
        <w:tabs>
          <w:tab w:val="left" w:pos="709"/>
        </w:tabs>
        <w:snapToGrid w:val="0"/>
        <w:spacing w:line="400" w:lineRule="exact"/>
        <w:ind w:left="0" w:firstLineChars="173" w:firstLine="364"/>
        <w:rPr>
          <w:rFonts w:ascii="华文细黑" w:eastAsia="华文细黑" w:hAnsi="华文细黑" w:hint="eastAsia"/>
          <w:kern w:val="0"/>
          <w:szCs w:val="24"/>
        </w:rPr>
      </w:pPr>
      <w:r>
        <w:rPr>
          <w:rFonts w:ascii="华文细黑" w:eastAsia="华文细黑" w:hAnsi="华文细黑" w:hint="eastAsia"/>
          <w:b/>
          <w:kern w:val="0"/>
          <w:szCs w:val="24"/>
        </w:rPr>
        <w:t>CISILE自主创新奖评选活动：</w:t>
      </w:r>
      <w:r>
        <w:rPr>
          <w:rFonts w:ascii="华文细黑" w:eastAsia="华文细黑" w:hAnsi="华文细黑" w:hint="eastAsia"/>
          <w:kern w:val="0"/>
          <w:szCs w:val="24"/>
        </w:rPr>
        <w:t>旨在表彰拥有自主创新能力的优秀国产科学仪器生产企业，以促进企业提升自主研发能力水平，奖项从2004年开始设立，已有数十家企业荣获此殊荣。</w:t>
      </w:r>
    </w:p>
    <w:p w:rsidR="004B6C97" w:rsidRDefault="004B6C97" w:rsidP="004B6C97">
      <w:pPr>
        <w:numPr>
          <w:ilvl w:val="0"/>
          <w:numId w:val="3"/>
        </w:numPr>
        <w:tabs>
          <w:tab w:val="left" w:pos="709"/>
        </w:tabs>
        <w:snapToGrid w:val="0"/>
        <w:spacing w:line="400" w:lineRule="exact"/>
        <w:ind w:left="0" w:firstLineChars="173" w:firstLine="364"/>
        <w:rPr>
          <w:rFonts w:ascii="华文细黑" w:eastAsia="华文细黑" w:hAnsi="华文细黑" w:hint="eastAsia"/>
          <w:kern w:val="0"/>
          <w:szCs w:val="24"/>
        </w:rPr>
      </w:pPr>
      <w:r>
        <w:rPr>
          <w:rFonts w:ascii="华文细黑" w:eastAsia="华文细黑" w:hAnsi="华文细黑" w:hint="eastAsia"/>
          <w:b/>
          <w:kern w:val="0"/>
          <w:szCs w:val="24"/>
        </w:rPr>
        <w:t>中国科学仪器及实验室技术高峰论坛：</w:t>
      </w:r>
      <w:r>
        <w:rPr>
          <w:rFonts w:ascii="华文细黑" w:eastAsia="华文细黑" w:hAnsi="华文细黑" w:hint="eastAsia"/>
          <w:kern w:val="0"/>
          <w:szCs w:val="24"/>
        </w:rPr>
        <w:t>邀请两院院士，知名专家作精彩发言，得到相关部委、科研院所、龙头企业的支持与协助。活动内容丰富，议题广泛，涉及食品安全检测、材料检测、药物纯化、仪器零部件、试验机等众多议题。</w:t>
      </w:r>
    </w:p>
    <w:p w:rsidR="004B6C97" w:rsidRDefault="004B6C97" w:rsidP="004B6C97">
      <w:pPr>
        <w:numPr>
          <w:ilvl w:val="0"/>
          <w:numId w:val="3"/>
        </w:numPr>
        <w:tabs>
          <w:tab w:val="left" w:pos="709"/>
        </w:tabs>
        <w:snapToGrid w:val="0"/>
        <w:spacing w:line="400" w:lineRule="exact"/>
        <w:ind w:left="0" w:firstLineChars="173" w:firstLine="364"/>
        <w:rPr>
          <w:rFonts w:ascii="华文细黑" w:eastAsia="华文细黑" w:hAnsi="华文细黑" w:hint="eastAsia"/>
          <w:kern w:val="0"/>
          <w:szCs w:val="24"/>
        </w:rPr>
      </w:pPr>
      <w:r>
        <w:rPr>
          <w:rFonts w:ascii="华文细黑" w:eastAsia="华文细黑" w:hAnsi="华文细黑" w:hint="eastAsia"/>
          <w:b/>
          <w:kern w:val="0"/>
          <w:szCs w:val="24"/>
        </w:rPr>
        <w:t xml:space="preserve"> </w:t>
      </w:r>
      <w:r>
        <w:rPr>
          <w:rFonts w:ascii="华文细黑" w:eastAsia="华文细黑" w:hAnsi="华文细黑"/>
          <w:b/>
          <w:kern w:val="0"/>
          <w:szCs w:val="24"/>
        </w:rPr>
        <w:t xml:space="preserve">2016中国国际实验室检测与管理技术论坛 </w:t>
      </w:r>
    </w:p>
    <w:p w:rsidR="004B6C97" w:rsidRDefault="004B6C97" w:rsidP="004B6C97">
      <w:pPr>
        <w:numPr>
          <w:ilvl w:val="0"/>
          <w:numId w:val="3"/>
        </w:numPr>
        <w:tabs>
          <w:tab w:val="left" w:pos="709"/>
        </w:tabs>
        <w:snapToGrid w:val="0"/>
        <w:spacing w:line="400" w:lineRule="exact"/>
        <w:ind w:left="0" w:firstLineChars="173" w:firstLine="364"/>
        <w:rPr>
          <w:rFonts w:ascii="华文细黑" w:eastAsia="华文细黑" w:hAnsi="华文细黑" w:hint="eastAsia"/>
          <w:kern w:val="0"/>
          <w:szCs w:val="24"/>
        </w:rPr>
      </w:pPr>
      <w:r>
        <w:rPr>
          <w:rFonts w:ascii="华文细黑" w:eastAsia="华文细黑" w:hAnsi="华文细黑" w:hint="eastAsia"/>
          <w:b/>
          <w:kern w:val="0"/>
          <w:szCs w:val="24"/>
        </w:rPr>
        <w:t>“科学仪器走进百姓生活”活动：</w:t>
      </w:r>
      <w:r>
        <w:rPr>
          <w:rFonts w:ascii="华文细黑" w:eastAsia="华文细黑" w:hAnsi="华文细黑" w:hint="eastAsia"/>
          <w:kern w:val="0"/>
          <w:szCs w:val="24"/>
        </w:rPr>
        <w:t>将从参展企业中精选与百姓生活息息相关的仪器产品，包括水质检测、牛奶饮料检测、食药检测、重金属检测、珠宝玉石检测等，给予观众一个观摩与体验的平台。</w:t>
      </w:r>
    </w:p>
    <w:p w:rsidR="004B6C97" w:rsidRPr="007275B4" w:rsidRDefault="004B6C97" w:rsidP="004B6C97">
      <w:pPr>
        <w:numPr>
          <w:ilvl w:val="0"/>
          <w:numId w:val="3"/>
        </w:numPr>
        <w:tabs>
          <w:tab w:val="left" w:pos="709"/>
        </w:tabs>
        <w:snapToGrid w:val="0"/>
        <w:spacing w:line="400" w:lineRule="exact"/>
        <w:ind w:left="0" w:firstLineChars="173" w:firstLine="364"/>
        <w:rPr>
          <w:rFonts w:ascii="华文细黑" w:eastAsia="华文细黑" w:hAnsi="华文细黑" w:cs="华文细黑" w:hint="eastAsia"/>
          <w:bCs/>
          <w:szCs w:val="21"/>
          <w:lang w:val="en-US" w:eastAsia="zh-CN"/>
        </w:rPr>
      </w:pPr>
      <w:r>
        <w:rPr>
          <w:rFonts w:ascii="华文细黑" w:eastAsia="华文细黑" w:hAnsi="华文细黑" w:hint="eastAsia"/>
          <w:b/>
          <w:kern w:val="0"/>
          <w:szCs w:val="24"/>
        </w:rPr>
        <w:t>新产品新技术年度发布会：</w:t>
      </w:r>
      <w:r>
        <w:rPr>
          <w:rFonts w:ascii="华文细黑" w:eastAsia="华文细黑" w:hAnsi="华文细黑" w:hint="eastAsia"/>
          <w:kern w:val="0"/>
          <w:szCs w:val="24"/>
        </w:rPr>
        <w:t>为参展企业搭建年度发布平台，邀请专业观众、仪器用户、新闻媒体参加，协助企业进行新产品新技术发布。上届展会共有11家企业参与了此活动，受到了业内人士及广大用户的高度关注。</w:t>
      </w:r>
    </w:p>
    <w:p w:rsidR="007275B4" w:rsidRDefault="007275B4" w:rsidP="007275B4">
      <w:pPr>
        <w:tabs>
          <w:tab w:val="left" w:pos="709"/>
        </w:tabs>
        <w:snapToGrid w:val="0"/>
        <w:spacing w:line="400" w:lineRule="exact"/>
        <w:ind w:left="364"/>
        <w:rPr>
          <w:rFonts w:ascii="华文细黑" w:eastAsia="华文细黑" w:hAnsi="华文细黑" w:cs="华文细黑" w:hint="eastAsia"/>
          <w:bCs/>
          <w:szCs w:val="21"/>
          <w:lang w:val="en-US" w:eastAsia="zh-CN"/>
        </w:rPr>
      </w:pPr>
    </w:p>
    <w:p w:rsidR="004B6C97" w:rsidRDefault="004B6C97" w:rsidP="004B6C97">
      <w:pPr>
        <w:numPr>
          <w:ilvl w:val="0"/>
          <w:numId w:val="1"/>
        </w:numPr>
        <w:tabs>
          <w:tab w:val="left" w:pos="567"/>
          <w:tab w:val="left" w:pos="709"/>
        </w:tabs>
        <w:snapToGrid w:val="0"/>
        <w:spacing w:line="400" w:lineRule="exact"/>
        <w:ind w:left="600" w:hangingChars="200" w:hanging="600"/>
        <w:rPr>
          <w:rFonts w:ascii="微软雅黑" w:eastAsia="微软雅黑" w:hAnsi="微软雅黑" w:cs="微软雅黑" w:hint="eastAsia"/>
          <w:b/>
          <w:sz w:val="30"/>
          <w:szCs w:val="30"/>
          <w:lang w:val="en-US" w:eastAsia="zh-CN"/>
        </w:rPr>
      </w:pPr>
      <w:r>
        <w:rPr>
          <w:rFonts w:ascii="微软雅黑" w:eastAsia="微软雅黑" w:hAnsi="微软雅黑" w:cs="微软雅黑" w:hint="eastAsia"/>
          <w:b/>
          <w:sz w:val="30"/>
          <w:szCs w:val="30"/>
          <w:lang w:val="en-US" w:eastAsia="zh-CN"/>
        </w:rPr>
        <w:t>日程安排</w:t>
      </w:r>
    </w:p>
    <w:tbl>
      <w:tblPr>
        <w:tblW w:w="0" w:type="auto"/>
        <w:tblLayout w:type="fixed"/>
        <w:tblLook w:val="0000"/>
      </w:tblPr>
      <w:tblGrid>
        <w:gridCol w:w="4536"/>
        <w:gridCol w:w="5211"/>
      </w:tblGrid>
      <w:tr w:rsidR="004B6C97" w:rsidTr="00345882">
        <w:trPr>
          <w:trHeight w:val="340"/>
        </w:trPr>
        <w:tc>
          <w:tcPr>
            <w:tcW w:w="4536" w:type="dxa"/>
          </w:tcPr>
          <w:p w:rsidR="004B6C97" w:rsidRDefault="004B6C97" w:rsidP="00345882">
            <w:pPr>
              <w:pStyle w:val="a4"/>
              <w:snapToGrid w:val="0"/>
              <w:spacing w:before="0" w:beforeAutospacing="0" w:after="0" w:afterAutospacing="0" w:line="400" w:lineRule="exact"/>
              <w:ind w:firstLineChars="200" w:firstLine="420"/>
              <w:rPr>
                <w:rFonts w:ascii="微软雅黑" w:eastAsia="微软雅黑" w:hAnsi="微软雅黑" w:cs="微软雅黑" w:hint="eastAsia"/>
                <w:kern w:val="2"/>
              </w:rPr>
            </w:pPr>
            <w:r>
              <w:rPr>
                <w:rFonts w:ascii="微软雅黑" w:eastAsia="微软雅黑" w:hAnsi="微软雅黑" w:cs="微软雅黑" w:hint="eastAsia"/>
                <w:kern w:val="2"/>
                <w:sz w:val="21"/>
              </w:rPr>
              <w:t>布展时间：2016年5月20-21日</w:t>
            </w:r>
          </w:p>
        </w:tc>
        <w:tc>
          <w:tcPr>
            <w:tcW w:w="5211" w:type="dxa"/>
          </w:tcPr>
          <w:p w:rsidR="004B6C97" w:rsidRDefault="004B6C97" w:rsidP="00345882">
            <w:pPr>
              <w:pStyle w:val="a4"/>
              <w:snapToGrid w:val="0"/>
              <w:spacing w:before="0" w:beforeAutospacing="0" w:after="0" w:afterAutospacing="0" w:line="400" w:lineRule="exact"/>
              <w:ind w:firstLineChars="200" w:firstLine="420"/>
              <w:rPr>
                <w:rFonts w:ascii="微软雅黑" w:eastAsia="微软雅黑" w:hAnsi="微软雅黑" w:cs="微软雅黑" w:hint="eastAsia"/>
                <w:kern w:val="2"/>
                <w:sz w:val="21"/>
              </w:rPr>
            </w:pPr>
          </w:p>
        </w:tc>
      </w:tr>
      <w:tr w:rsidR="004B6C97" w:rsidTr="00345882">
        <w:trPr>
          <w:trHeight w:val="340"/>
        </w:trPr>
        <w:tc>
          <w:tcPr>
            <w:tcW w:w="4536" w:type="dxa"/>
          </w:tcPr>
          <w:p w:rsidR="004B6C97" w:rsidRDefault="004B6C97" w:rsidP="00345882">
            <w:pPr>
              <w:pStyle w:val="a4"/>
              <w:snapToGrid w:val="0"/>
              <w:spacing w:before="0" w:beforeAutospacing="0" w:after="0" w:afterAutospacing="0" w:line="400" w:lineRule="exact"/>
              <w:ind w:firstLineChars="200" w:firstLine="420"/>
              <w:rPr>
                <w:rFonts w:ascii="微软雅黑" w:eastAsia="微软雅黑" w:hAnsi="微软雅黑" w:cs="微软雅黑" w:hint="eastAsia"/>
                <w:kern w:val="2"/>
              </w:rPr>
            </w:pPr>
            <w:r>
              <w:rPr>
                <w:rFonts w:ascii="微软雅黑" w:eastAsia="微软雅黑" w:hAnsi="微软雅黑" w:cs="微软雅黑" w:hint="eastAsia"/>
                <w:kern w:val="2"/>
                <w:sz w:val="21"/>
              </w:rPr>
              <w:t>展出时间：2016年5月22-24日</w:t>
            </w:r>
          </w:p>
        </w:tc>
        <w:tc>
          <w:tcPr>
            <w:tcW w:w="5211" w:type="dxa"/>
          </w:tcPr>
          <w:p w:rsidR="004B6C97" w:rsidRDefault="004B6C97" w:rsidP="00345882">
            <w:pPr>
              <w:pStyle w:val="a4"/>
              <w:snapToGrid w:val="0"/>
              <w:spacing w:before="0" w:beforeAutospacing="0" w:after="0" w:afterAutospacing="0" w:line="400" w:lineRule="exact"/>
              <w:ind w:firstLineChars="200" w:firstLine="420"/>
              <w:rPr>
                <w:rFonts w:ascii="微软雅黑" w:eastAsia="微软雅黑" w:hAnsi="微软雅黑" w:cs="微软雅黑" w:hint="eastAsia"/>
                <w:kern w:val="2"/>
                <w:sz w:val="21"/>
              </w:rPr>
            </w:pPr>
            <w:r>
              <w:rPr>
                <w:rFonts w:ascii="微软雅黑" w:eastAsia="微软雅黑" w:hAnsi="微软雅黑" w:cs="微软雅黑" w:hint="eastAsia"/>
                <w:kern w:val="2"/>
                <w:sz w:val="21"/>
              </w:rPr>
              <w:t>撤展时间：2016年5月24日下午16:00</w:t>
            </w:r>
          </w:p>
        </w:tc>
      </w:tr>
      <w:tr w:rsidR="007275B4" w:rsidTr="00345882">
        <w:trPr>
          <w:trHeight w:val="340"/>
        </w:trPr>
        <w:tc>
          <w:tcPr>
            <w:tcW w:w="4536" w:type="dxa"/>
          </w:tcPr>
          <w:p w:rsidR="007275B4" w:rsidRDefault="007275B4" w:rsidP="00345882">
            <w:pPr>
              <w:pStyle w:val="a4"/>
              <w:snapToGrid w:val="0"/>
              <w:spacing w:before="0" w:beforeAutospacing="0" w:after="0" w:afterAutospacing="0" w:line="400" w:lineRule="exact"/>
              <w:ind w:firstLineChars="200" w:firstLine="420"/>
              <w:rPr>
                <w:rFonts w:ascii="微软雅黑" w:eastAsia="微软雅黑" w:hAnsi="微软雅黑" w:cs="微软雅黑" w:hint="eastAsia"/>
                <w:kern w:val="2"/>
                <w:sz w:val="21"/>
              </w:rPr>
            </w:pPr>
          </w:p>
        </w:tc>
        <w:tc>
          <w:tcPr>
            <w:tcW w:w="5211" w:type="dxa"/>
          </w:tcPr>
          <w:p w:rsidR="007275B4" w:rsidRDefault="007275B4" w:rsidP="00345882">
            <w:pPr>
              <w:pStyle w:val="a4"/>
              <w:snapToGrid w:val="0"/>
              <w:spacing w:before="0" w:beforeAutospacing="0" w:after="0" w:afterAutospacing="0" w:line="400" w:lineRule="exact"/>
              <w:ind w:firstLineChars="200" w:firstLine="420"/>
              <w:rPr>
                <w:rFonts w:ascii="微软雅黑" w:eastAsia="微软雅黑" w:hAnsi="微软雅黑" w:cs="微软雅黑" w:hint="eastAsia"/>
                <w:kern w:val="2"/>
                <w:sz w:val="21"/>
              </w:rPr>
            </w:pPr>
          </w:p>
        </w:tc>
      </w:tr>
    </w:tbl>
    <w:p w:rsidR="004B6C97" w:rsidRDefault="004B6C97" w:rsidP="004B6C97">
      <w:pPr>
        <w:numPr>
          <w:ilvl w:val="0"/>
          <w:numId w:val="1"/>
        </w:numPr>
        <w:tabs>
          <w:tab w:val="left" w:pos="567"/>
          <w:tab w:val="left" w:pos="709"/>
        </w:tabs>
        <w:snapToGrid w:val="0"/>
        <w:spacing w:line="400" w:lineRule="exact"/>
        <w:ind w:left="600" w:hangingChars="200" w:hanging="600"/>
        <w:rPr>
          <w:rFonts w:ascii="微软雅黑" w:eastAsia="微软雅黑" w:hAnsi="微软雅黑" w:cs="微软雅黑" w:hint="eastAsia"/>
          <w:b/>
          <w:sz w:val="30"/>
          <w:szCs w:val="30"/>
          <w:lang w:val="en-US" w:eastAsia="zh-CN"/>
        </w:rPr>
      </w:pPr>
      <w:r>
        <w:rPr>
          <w:rFonts w:ascii="微软雅黑" w:eastAsia="微软雅黑" w:hAnsi="微软雅黑" w:cs="微软雅黑" w:hint="eastAsia"/>
          <w:b/>
          <w:sz w:val="30"/>
          <w:szCs w:val="30"/>
          <w:lang w:val="en-US" w:eastAsia="zh-CN"/>
        </w:rPr>
        <w:t>展出地点</w:t>
      </w:r>
    </w:p>
    <w:p w:rsidR="004B6C97" w:rsidRDefault="004B6C97" w:rsidP="004B6C97">
      <w:pPr>
        <w:snapToGrid w:val="0"/>
        <w:spacing w:line="400" w:lineRule="exact"/>
        <w:ind w:left="482"/>
        <w:rPr>
          <w:rFonts w:ascii="华文细黑" w:eastAsia="华文细黑" w:hAnsi="华文细黑" w:cs="华文细黑" w:hint="eastAsia"/>
          <w:szCs w:val="24"/>
        </w:rPr>
      </w:pPr>
      <w:r>
        <w:rPr>
          <w:rFonts w:ascii="华文细黑" w:eastAsia="华文细黑" w:hAnsi="华文细黑" w:cs="华文细黑" w:hint="eastAsia"/>
          <w:szCs w:val="24"/>
        </w:rPr>
        <w:t>北京·国家会议中心（北京市朝阳区奥林匹克公园天辰东路7号）</w:t>
      </w:r>
    </w:p>
    <w:p w:rsidR="007275B4" w:rsidRDefault="007275B4" w:rsidP="004B6C97">
      <w:pPr>
        <w:snapToGrid w:val="0"/>
        <w:spacing w:line="400" w:lineRule="exact"/>
        <w:ind w:left="482"/>
        <w:rPr>
          <w:rFonts w:ascii="微软雅黑" w:eastAsia="微软雅黑" w:hAnsi="微软雅黑" w:cs="微软雅黑" w:hint="eastAsia"/>
          <w:sz w:val="30"/>
          <w:szCs w:val="30"/>
          <w:lang w:val="en-US" w:eastAsia="zh-CN"/>
        </w:rPr>
      </w:pPr>
    </w:p>
    <w:p w:rsidR="004B6C97" w:rsidRDefault="004B6C97" w:rsidP="004B6C97">
      <w:pPr>
        <w:numPr>
          <w:ilvl w:val="0"/>
          <w:numId w:val="1"/>
        </w:numPr>
        <w:tabs>
          <w:tab w:val="left" w:pos="567"/>
          <w:tab w:val="left" w:pos="709"/>
        </w:tabs>
        <w:snapToGrid w:val="0"/>
        <w:spacing w:line="400" w:lineRule="exact"/>
        <w:ind w:left="600" w:hangingChars="200" w:hanging="600"/>
        <w:rPr>
          <w:rFonts w:ascii="微软雅黑" w:eastAsia="微软雅黑" w:hAnsi="微软雅黑" w:cs="微软雅黑" w:hint="eastAsia"/>
          <w:b/>
          <w:sz w:val="30"/>
          <w:szCs w:val="30"/>
          <w:lang w:val="en-US" w:eastAsia="zh-CN"/>
        </w:rPr>
      </w:pPr>
      <w:r>
        <w:rPr>
          <w:rFonts w:ascii="微软雅黑" w:eastAsia="微软雅黑" w:hAnsi="微软雅黑" w:cs="微软雅黑" w:hint="eastAsia"/>
          <w:b/>
          <w:sz w:val="30"/>
          <w:szCs w:val="30"/>
          <w:lang w:val="en-US" w:eastAsia="zh-CN"/>
        </w:rPr>
        <w:t>展品范围</w:t>
      </w:r>
    </w:p>
    <w:tbl>
      <w:tblPr>
        <w:tblW w:w="0" w:type="auto"/>
        <w:tblLayout w:type="fixed"/>
        <w:tblLook w:val="0000"/>
      </w:tblPr>
      <w:tblGrid>
        <w:gridCol w:w="5415"/>
        <w:gridCol w:w="4185"/>
      </w:tblGrid>
      <w:tr w:rsidR="004B6C97" w:rsidTr="00345882">
        <w:trPr>
          <w:trHeight w:val="340"/>
        </w:trPr>
        <w:tc>
          <w:tcPr>
            <w:tcW w:w="5415" w:type="dxa"/>
            <w:vAlign w:val="center"/>
          </w:tcPr>
          <w:p w:rsidR="004B6C97" w:rsidRDefault="004B6C97" w:rsidP="00345882">
            <w:pPr>
              <w:numPr>
                <w:ilvl w:val="0"/>
                <w:numId w:val="4"/>
              </w:numPr>
              <w:tabs>
                <w:tab w:val="left" w:pos="795"/>
                <w:tab w:val="left" w:pos="900"/>
              </w:tabs>
              <w:snapToGrid w:val="0"/>
              <w:spacing w:line="400" w:lineRule="exact"/>
              <w:rPr>
                <w:rFonts w:ascii="华文细黑" w:eastAsia="华文细黑" w:hAnsi="华文细黑" w:hint="eastAsia"/>
                <w:sz w:val="24"/>
                <w:szCs w:val="24"/>
              </w:rPr>
            </w:pPr>
            <w:r>
              <w:rPr>
                <w:rFonts w:ascii="华文细黑" w:eastAsia="华文细黑" w:hAnsi="华文细黑" w:hint="eastAsia"/>
                <w:szCs w:val="24"/>
              </w:rPr>
              <w:t>分析测试仪器</w:t>
            </w:r>
          </w:p>
        </w:tc>
        <w:tc>
          <w:tcPr>
            <w:tcW w:w="4185" w:type="dxa"/>
            <w:vAlign w:val="center"/>
          </w:tcPr>
          <w:p w:rsidR="004B6C97" w:rsidRDefault="004B6C97" w:rsidP="00345882">
            <w:pPr>
              <w:numPr>
                <w:ilvl w:val="0"/>
                <w:numId w:val="4"/>
              </w:numPr>
              <w:tabs>
                <w:tab w:val="left" w:pos="795"/>
                <w:tab w:val="left" w:pos="900"/>
              </w:tabs>
              <w:snapToGrid w:val="0"/>
              <w:spacing w:line="400" w:lineRule="exact"/>
              <w:rPr>
                <w:rFonts w:ascii="华文细黑" w:eastAsia="华文细黑" w:hAnsi="华文细黑" w:hint="eastAsia"/>
                <w:sz w:val="24"/>
                <w:szCs w:val="24"/>
              </w:rPr>
            </w:pPr>
            <w:r>
              <w:rPr>
                <w:rFonts w:ascii="华文细黑" w:eastAsia="华文细黑" w:hAnsi="华文细黑" w:hint="eastAsia"/>
                <w:szCs w:val="24"/>
              </w:rPr>
              <w:t>计量仪器</w:t>
            </w:r>
          </w:p>
        </w:tc>
      </w:tr>
      <w:tr w:rsidR="004B6C97" w:rsidTr="00345882">
        <w:trPr>
          <w:trHeight w:val="340"/>
        </w:trPr>
        <w:tc>
          <w:tcPr>
            <w:tcW w:w="5415" w:type="dxa"/>
            <w:vAlign w:val="center"/>
          </w:tcPr>
          <w:p w:rsidR="004B6C97" w:rsidRDefault="004B6C97" w:rsidP="00345882">
            <w:pPr>
              <w:numPr>
                <w:ilvl w:val="0"/>
                <w:numId w:val="4"/>
              </w:numPr>
              <w:tabs>
                <w:tab w:val="left" w:pos="795"/>
                <w:tab w:val="left" w:pos="900"/>
              </w:tabs>
              <w:snapToGrid w:val="0"/>
              <w:spacing w:line="400" w:lineRule="exact"/>
              <w:rPr>
                <w:rFonts w:ascii="华文细黑" w:eastAsia="华文细黑" w:hAnsi="华文细黑" w:hint="eastAsia"/>
                <w:sz w:val="24"/>
                <w:szCs w:val="24"/>
              </w:rPr>
            </w:pPr>
            <w:r>
              <w:rPr>
                <w:rFonts w:ascii="华文细黑" w:eastAsia="华文细黑" w:hAnsi="华文细黑" w:hint="eastAsia"/>
                <w:szCs w:val="24"/>
              </w:rPr>
              <w:t>光学仪器及设备、电子光学仪器</w:t>
            </w:r>
          </w:p>
        </w:tc>
        <w:tc>
          <w:tcPr>
            <w:tcW w:w="4185" w:type="dxa"/>
            <w:vAlign w:val="center"/>
          </w:tcPr>
          <w:p w:rsidR="004B6C97" w:rsidRDefault="004B6C97" w:rsidP="00345882">
            <w:pPr>
              <w:numPr>
                <w:ilvl w:val="0"/>
                <w:numId w:val="4"/>
              </w:numPr>
              <w:tabs>
                <w:tab w:val="left" w:pos="795"/>
                <w:tab w:val="left" w:pos="900"/>
              </w:tabs>
              <w:snapToGrid w:val="0"/>
              <w:spacing w:line="400" w:lineRule="exact"/>
              <w:rPr>
                <w:rFonts w:ascii="华文细黑" w:eastAsia="华文细黑" w:hAnsi="华文细黑" w:hint="eastAsia"/>
                <w:sz w:val="24"/>
                <w:szCs w:val="24"/>
              </w:rPr>
            </w:pPr>
            <w:r>
              <w:rPr>
                <w:rFonts w:ascii="华文细黑" w:eastAsia="华文细黑" w:hAnsi="华文细黑" w:hint="eastAsia"/>
                <w:szCs w:val="24"/>
              </w:rPr>
              <w:t>电工测量仪表</w:t>
            </w:r>
          </w:p>
        </w:tc>
      </w:tr>
      <w:tr w:rsidR="004B6C97" w:rsidTr="00345882">
        <w:trPr>
          <w:trHeight w:val="340"/>
        </w:trPr>
        <w:tc>
          <w:tcPr>
            <w:tcW w:w="5415" w:type="dxa"/>
            <w:vAlign w:val="center"/>
          </w:tcPr>
          <w:p w:rsidR="004B6C97" w:rsidRDefault="004B6C97" w:rsidP="00345882">
            <w:pPr>
              <w:numPr>
                <w:ilvl w:val="0"/>
                <w:numId w:val="4"/>
              </w:numPr>
              <w:tabs>
                <w:tab w:val="left" w:pos="795"/>
                <w:tab w:val="left" w:pos="900"/>
              </w:tabs>
              <w:snapToGrid w:val="0"/>
              <w:spacing w:line="400" w:lineRule="exact"/>
              <w:rPr>
                <w:rFonts w:ascii="华文细黑" w:eastAsia="华文细黑" w:hAnsi="华文细黑" w:hint="eastAsia"/>
                <w:sz w:val="24"/>
                <w:szCs w:val="24"/>
              </w:rPr>
            </w:pPr>
            <w:r>
              <w:rPr>
                <w:rFonts w:ascii="华文细黑" w:eastAsia="华文细黑" w:hAnsi="华文细黑" w:hint="eastAsia"/>
                <w:szCs w:val="24"/>
              </w:rPr>
              <w:t>实验室仪器、设备及耗材</w:t>
            </w:r>
          </w:p>
        </w:tc>
        <w:tc>
          <w:tcPr>
            <w:tcW w:w="4185" w:type="dxa"/>
            <w:vAlign w:val="center"/>
          </w:tcPr>
          <w:p w:rsidR="004B6C97" w:rsidRDefault="004B6C97" w:rsidP="00345882">
            <w:pPr>
              <w:numPr>
                <w:ilvl w:val="0"/>
                <w:numId w:val="4"/>
              </w:numPr>
              <w:tabs>
                <w:tab w:val="left" w:pos="795"/>
                <w:tab w:val="left" w:pos="900"/>
              </w:tabs>
              <w:snapToGrid w:val="0"/>
              <w:spacing w:line="400" w:lineRule="exact"/>
              <w:rPr>
                <w:rFonts w:ascii="华文细黑" w:eastAsia="华文细黑" w:hAnsi="华文细黑" w:hint="eastAsia"/>
                <w:sz w:val="24"/>
                <w:szCs w:val="24"/>
              </w:rPr>
            </w:pPr>
            <w:r>
              <w:rPr>
                <w:rFonts w:ascii="华文细黑" w:eastAsia="华文细黑" w:hAnsi="华文细黑" w:hint="eastAsia"/>
                <w:szCs w:val="24"/>
              </w:rPr>
              <w:t>化学试剂和标准物质</w:t>
            </w:r>
          </w:p>
        </w:tc>
      </w:tr>
      <w:tr w:rsidR="004B6C97" w:rsidTr="00345882">
        <w:trPr>
          <w:trHeight w:val="340"/>
        </w:trPr>
        <w:tc>
          <w:tcPr>
            <w:tcW w:w="5415" w:type="dxa"/>
            <w:vAlign w:val="center"/>
          </w:tcPr>
          <w:p w:rsidR="004B6C97" w:rsidRDefault="004B6C97" w:rsidP="00345882">
            <w:pPr>
              <w:numPr>
                <w:ilvl w:val="0"/>
                <w:numId w:val="4"/>
              </w:numPr>
              <w:tabs>
                <w:tab w:val="left" w:pos="795"/>
                <w:tab w:val="left" w:pos="900"/>
              </w:tabs>
              <w:snapToGrid w:val="0"/>
              <w:spacing w:line="400" w:lineRule="exact"/>
              <w:rPr>
                <w:rFonts w:ascii="华文细黑" w:eastAsia="华文细黑" w:hAnsi="华文细黑" w:hint="eastAsia"/>
                <w:sz w:val="24"/>
                <w:szCs w:val="24"/>
              </w:rPr>
            </w:pPr>
            <w:r>
              <w:rPr>
                <w:rFonts w:ascii="华文细黑" w:eastAsia="华文细黑" w:hAnsi="华文细黑" w:hint="eastAsia"/>
                <w:szCs w:val="24"/>
              </w:rPr>
              <w:t>生化、生命科学及微生物检测仪器</w:t>
            </w:r>
          </w:p>
        </w:tc>
        <w:tc>
          <w:tcPr>
            <w:tcW w:w="4185" w:type="dxa"/>
            <w:vAlign w:val="center"/>
          </w:tcPr>
          <w:p w:rsidR="004B6C97" w:rsidRDefault="004B6C97" w:rsidP="00345882">
            <w:pPr>
              <w:numPr>
                <w:ilvl w:val="0"/>
                <w:numId w:val="4"/>
              </w:numPr>
              <w:tabs>
                <w:tab w:val="left" w:pos="795"/>
                <w:tab w:val="left" w:pos="900"/>
              </w:tabs>
              <w:snapToGrid w:val="0"/>
              <w:spacing w:line="400" w:lineRule="exact"/>
              <w:rPr>
                <w:rFonts w:ascii="华文细黑" w:eastAsia="华文细黑" w:hAnsi="华文细黑" w:hint="eastAsia"/>
                <w:sz w:val="24"/>
                <w:szCs w:val="24"/>
              </w:rPr>
            </w:pPr>
            <w:r>
              <w:rPr>
                <w:rFonts w:ascii="华文细黑" w:eastAsia="华文细黑" w:hAnsi="华文细黑" w:hint="eastAsia"/>
                <w:szCs w:val="24"/>
              </w:rPr>
              <w:t>行业专用仪器</w:t>
            </w:r>
          </w:p>
        </w:tc>
      </w:tr>
      <w:tr w:rsidR="004B6C97" w:rsidTr="00345882">
        <w:trPr>
          <w:trHeight w:val="340"/>
        </w:trPr>
        <w:tc>
          <w:tcPr>
            <w:tcW w:w="5415" w:type="dxa"/>
            <w:vAlign w:val="center"/>
          </w:tcPr>
          <w:p w:rsidR="004B6C97" w:rsidRDefault="004B6C97" w:rsidP="00345882">
            <w:pPr>
              <w:numPr>
                <w:ilvl w:val="0"/>
                <w:numId w:val="4"/>
              </w:numPr>
              <w:snapToGrid w:val="0"/>
              <w:spacing w:line="400" w:lineRule="exact"/>
              <w:rPr>
                <w:rFonts w:ascii="华文细黑" w:eastAsia="华文细黑" w:hAnsi="华文细黑" w:hint="eastAsia"/>
                <w:sz w:val="24"/>
                <w:szCs w:val="24"/>
              </w:rPr>
            </w:pPr>
            <w:r>
              <w:rPr>
                <w:rFonts w:ascii="华文细黑" w:eastAsia="华文细黑" w:hAnsi="华文细黑" w:hint="eastAsia"/>
                <w:szCs w:val="24"/>
              </w:rPr>
              <w:t>材料力学性能试验设备、无损检测仪器</w:t>
            </w:r>
          </w:p>
        </w:tc>
        <w:tc>
          <w:tcPr>
            <w:tcW w:w="4185" w:type="dxa"/>
            <w:vAlign w:val="center"/>
          </w:tcPr>
          <w:p w:rsidR="004B6C97" w:rsidRDefault="004B6C97" w:rsidP="00345882">
            <w:pPr>
              <w:numPr>
                <w:ilvl w:val="0"/>
                <w:numId w:val="4"/>
              </w:numPr>
              <w:tabs>
                <w:tab w:val="left" w:pos="795"/>
                <w:tab w:val="left" w:pos="900"/>
              </w:tabs>
              <w:snapToGrid w:val="0"/>
              <w:spacing w:line="400" w:lineRule="exact"/>
              <w:rPr>
                <w:rFonts w:ascii="华文细黑" w:eastAsia="华文细黑" w:hAnsi="华文细黑" w:hint="eastAsia"/>
                <w:szCs w:val="24"/>
              </w:rPr>
            </w:pPr>
            <w:r>
              <w:rPr>
                <w:rFonts w:ascii="华文细黑" w:eastAsia="华文细黑" w:hAnsi="华文细黑"/>
                <w:szCs w:val="24"/>
              </w:rPr>
              <w:t>软件、实验室信息管理系统等</w:t>
            </w:r>
          </w:p>
        </w:tc>
      </w:tr>
      <w:tr w:rsidR="004B6C97" w:rsidTr="00345882">
        <w:trPr>
          <w:trHeight w:val="340"/>
        </w:trPr>
        <w:tc>
          <w:tcPr>
            <w:tcW w:w="5415" w:type="dxa"/>
            <w:vAlign w:val="center"/>
          </w:tcPr>
          <w:p w:rsidR="004B6C97" w:rsidRDefault="004B6C97" w:rsidP="00345882">
            <w:pPr>
              <w:numPr>
                <w:ilvl w:val="0"/>
                <w:numId w:val="4"/>
              </w:numPr>
              <w:snapToGrid w:val="0"/>
              <w:spacing w:line="400" w:lineRule="exact"/>
              <w:rPr>
                <w:rFonts w:ascii="华文细黑" w:eastAsia="华文细黑" w:hAnsi="华文细黑" w:hint="eastAsia"/>
                <w:sz w:val="24"/>
                <w:szCs w:val="24"/>
              </w:rPr>
            </w:pPr>
            <w:r>
              <w:rPr>
                <w:rFonts w:ascii="华文细黑" w:eastAsia="华文细黑" w:hAnsi="华文细黑" w:hint="eastAsia"/>
                <w:szCs w:val="24"/>
              </w:rPr>
              <w:t>环境监测仪器</w:t>
            </w:r>
          </w:p>
        </w:tc>
        <w:tc>
          <w:tcPr>
            <w:tcW w:w="4185" w:type="dxa"/>
            <w:vAlign w:val="center"/>
          </w:tcPr>
          <w:p w:rsidR="004B6C97" w:rsidRDefault="004B6C97" w:rsidP="00345882">
            <w:pPr>
              <w:numPr>
                <w:ilvl w:val="0"/>
                <w:numId w:val="4"/>
              </w:numPr>
              <w:tabs>
                <w:tab w:val="left" w:pos="795"/>
                <w:tab w:val="left" w:pos="900"/>
              </w:tabs>
              <w:snapToGrid w:val="0"/>
              <w:spacing w:line="400" w:lineRule="exact"/>
              <w:rPr>
                <w:rFonts w:hint="eastAsia"/>
                <w:szCs w:val="24"/>
              </w:rPr>
            </w:pPr>
            <w:r>
              <w:rPr>
                <w:rFonts w:ascii="华文细黑" w:eastAsia="华文细黑" w:hAnsi="华文细黑" w:hint="eastAsia"/>
                <w:szCs w:val="24"/>
              </w:rPr>
              <w:t>仪器配件及零部件</w:t>
            </w:r>
          </w:p>
        </w:tc>
      </w:tr>
    </w:tbl>
    <w:p w:rsidR="004B6C97" w:rsidRDefault="004B6C97" w:rsidP="004B6C97">
      <w:pPr>
        <w:numPr>
          <w:ilvl w:val="0"/>
          <w:numId w:val="1"/>
        </w:numPr>
        <w:tabs>
          <w:tab w:val="left" w:pos="567"/>
          <w:tab w:val="left" w:pos="709"/>
        </w:tabs>
        <w:snapToGrid w:val="0"/>
        <w:spacing w:line="400" w:lineRule="exact"/>
        <w:ind w:left="600" w:hangingChars="200" w:hanging="600"/>
        <w:rPr>
          <w:rFonts w:ascii="微软雅黑" w:eastAsia="微软雅黑" w:hAnsi="微软雅黑" w:cs="微软雅黑" w:hint="eastAsia"/>
          <w:b/>
          <w:sz w:val="30"/>
          <w:szCs w:val="30"/>
          <w:lang w:val="en-US" w:eastAsia="zh-CN"/>
        </w:rPr>
      </w:pPr>
      <w:r>
        <w:rPr>
          <w:rFonts w:ascii="微软雅黑" w:eastAsia="微软雅黑" w:hAnsi="微软雅黑" w:cs="微软雅黑" w:hint="eastAsia"/>
          <w:b/>
          <w:sz w:val="30"/>
          <w:szCs w:val="30"/>
          <w:lang w:val="en-US" w:eastAsia="zh-CN"/>
        </w:rPr>
        <w:lastRenderedPageBreak/>
        <w:t>参展事项</w:t>
      </w:r>
    </w:p>
    <w:p w:rsidR="004B6C97" w:rsidRDefault="004B6C97" w:rsidP="004B6C97">
      <w:pPr>
        <w:numPr>
          <w:ilvl w:val="0"/>
          <w:numId w:val="5"/>
        </w:numPr>
        <w:snapToGrid w:val="0"/>
        <w:spacing w:line="400" w:lineRule="exact"/>
        <w:rPr>
          <w:rFonts w:ascii="华文细黑" w:eastAsia="华文细黑" w:hAnsi="华文细黑"/>
          <w:szCs w:val="24"/>
        </w:rPr>
      </w:pPr>
      <w:r>
        <w:rPr>
          <w:rFonts w:ascii="华文细黑" w:eastAsia="华文细黑" w:hAnsi="华文细黑"/>
          <w:szCs w:val="24"/>
        </w:rPr>
        <w:t>展位收费：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9"/>
        <w:gridCol w:w="2535"/>
        <w:gridCol w:w="2505"/>
        <w:gridCol w:w="2353"/>
      </w:tblGrid>
      <w:tr w:rsidR="004B6C97" w:rsidTr="00345882">
        <w:trPr>
          <w:trHeight w:val="454"/>
          <w:jc w:val="center"/>
        </w:trPr>
        <w:tc>
          <w:tcPr>
            <w:tcW w:w="1799"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展位类型</w:t>
            </w:r>
          </w:p>
        </w:tc>
        <w:tc>
          <w:tcPr>
            <w:tcW w:w="2535"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标准展位（3m×3m）</w:t>
            </w:r>
          </w:p>
        </w:tc>
        <w:tc>
          <w:tcPr>
            <w:tcW w:w="2505"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角标准展（3m×3m）</w:t>
            </w:r>
          </w:p>
        </w:tc>
        <w:tc>
          <w:tcPr>
            <w:tcW w:w="2353"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光地</w:t>
            </w:r>
            <w:r>
              <w:rPr>
                <w:rFonts w:ascii="华文细黑" w:eastAsia="华文细黑" w:hAnsi="华文细黑" w:hint="eastAsia"/>
                <w:szCs w:val="24"/>
              </w:rPr>
              <w:t>（</w:t>
            </w:r>
            <w:r>
              <w:rPr>
                <w:rFonts w:ascii="华文细黑" w:eastAsia="华文细黑" w:hAnsi="华文细黑"/>
                <w:szCs w:val="24"/>
              </w:rPr>
              <w:t>36m</w:t>
            </w:r>
            <w:r>
              <w:rPr>
                <w:rFonts w:ascii="华文细黑" w:eastAsia="华文细黑" w:hAnsi="华文细黑"/>
                <w:szCs w:val="24"/>
                <w:vertAlign w:val="superscript"/>
              </w:rPr>
              <w:t>2</w:t>
            </w:r>
            <w:r>
              <w:rPr>
                <w:rFonts w:ascii="华文细黑" w:eastAsia="华文细黑" w:hAnsi="华文细黑" w:hint="eastAsia"/>
                <w:szCs w:val="24"/>
              </w:rPr>
              <w:t>起订）</w:t>
            </w:r>
          </w:p>
        </w:tc>
      </w:tr>
      <w:tr w:rsidR="004B6C97" w:rsidTr="00345882">
        <w:trPr>
          <w:trHeight w:val="454"/>
          <w:jc w:val="center"/>
        </w:trPr>
        <w:tc>
          <w:tcPr>
            <w:tcW w:w="1799"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A区</w:t>
            </w:r>
          </w:p>
        </w:tc>
        <w:tc>
          <w:tcPr>
            <w:tcW w:w="2535"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160</w:t>
            </w:r>
            <w:r>
              <w:rPr>
                <w:rFonts w:ascii="华文细黑" w:eastAsia="华文细黑" w:hAnsi="华文细黑"/>
                <w:szCs w:val="24"/>
              </w:rPr>
              <w:t>00元/个</w:t>
            </w:r>
          </w:p>
        </w:tc>
        <w:tc>
          <w:tcPr>
            <w:tcW w:w="2505"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180</w:t>
            </w:r>
            <w:r>
              <w:rPr>
                <w:rFonts w:ascii="华文细黑" w:eastAsia="华文细黑" w:hAnsi="华文细黑"/>
                <w:szCs w:val="24"/>
              </w:rPr>
              <w:t>00元/个</w:t>
            </w:r>
          </w:p>
        </w:tc>
        <w:tc>
          <w:tcPr>
            <w:tcW w:w="2353" w:type="dxa"/>
            <w:vAlign w:val="center"/>
          </w:tcPr>
          <w:p w:rsidR="004B6C97" w:rsidRDefault="004B6C97" w:rsidP="00345882">
            <w:pPr>
              <w:snapToGrid w:val="0"/>
              <w:spacing w:line="400" w:lineRule="exact"/>
              <w:jc w:val="center"/>
              <w:rPr>
                <w:rFonts w:ascii="华文细黑" w:eastAsia="华文细黑" w:hAnsi="华文细黑"/>
                <w:sz w:val="24"/>
                <w:szCs w:val="24"/>
                <w:vertAlign w:val="superscript"/>
              </w:rPr>
            </w:pPr>
            <w:r>
              <w:rPr>
                <w:rFonts w:ascii="华文细黑" w:eastAsia="华文细黑" w:hAnsi="华文细黑" w:hint="eastAsia"/>
                <w:szCs w:val="24"/>
              </w:rPr>
              <w:t>160</w:t>
            </w:r>
            <w:r>
              <w:rPr>
                <w:rFonts w:ascii="华文细黑" w:eastAsia="华文细黑" w:hAnsi="华文细黑"/>
                <w:szCs w:val="24"/>
              </w:rPr>
              <w:t>0元/m</w:t>
            </w:r>
            <w:r>
              <w:rPr>
                <w:rFonts w:ascii="华文细黑" w:eastAsia="华文细黑" w:hAnsi="华文细黑"/>
                <w:szCs w:val="24"/>
                <w:vertAlign w:val="superscript"/>
              </w:rPr>
              <w:t>2</w:t>
            </w:r>
          </w:p>
        </w:tc>
      </w:tr>
      <w:tr w:rsidR="004B6C97" w:rsidTr="00345882">
        <w:trPr>
          <w:trHeight w:val="454"/>
          <w:jc w:val="center"/>
        </w:trPr>
        <w:tc>
          <w:tcPr>
            <w:tcW w:w="1799"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B区</w:t>
            </w:r>
          </w:p>
        </w:tc>
        <w:tc>
          <w:tcPr>
            <w:tcW w:w="2535" w:type="dxa"/>
            <w:vAlign w:val="center"/>
          </w:tcPr>
          <w:p w:rsidR="004B6C97" w:rsidRDefault="004B6C97" w:rsidP="00345882">
            <w:pPr>
              <w:snapToGrid w:val="0"/>
              <w:spacing w:line="400" w:lineRule="exact"/>
              <w:jc w:val="center"/>
              <w:rPr>
                <w:rFonts w:ascii="华文细黑" w:eastAsia="华文细黑" w:hAnsi="华文细黑" w:hint="eastAsia"/>
                <w:sz w:val="24"/>
                <w:szCs w:val="24"/>
              </w:rPr>
            </w:pPr>
            <w:r>
              <w:rPr>
                <w:rFonts w:ascii="华文细黑" w:eastAsia="华文细黑" w:hAnsi="华文细黑" w:hint="eastAsia"/>
                <w:szCs w:val="24"/>
              </w:rPr>
              <w:t>10800元</w:t>
            </w:r>
            <w:r>
              <w:rPr>
                <w:rFonts w:ascii="华文细黑" w:eastAsia="华文细黑" w:hAnsi="华文细黑"/>
                <w:szCs w:val="24"/>
              </w:rPr>
              <w:t>/个</w:t>
            </w:r>
          </w:p>
        </w:tc>
        <w:tc>
          <w:tcPr>
            <w:tcW w:w="2505" w:type="dxa"/>
            <w:vAlign w:val="center"/>
          </w:tcPr>
          <w:p w:rsidR="004B6C97" w:rsidRDefault="004B6C97" w:rsidP="00345882">
            <w:pPr>
              <w:snapToGrid w:val="0"/>
              <w:spacing w:line="400" w:lineRule="exact"/>
              <w:jc w:val="center"/>
              <w:rPr>
                <w:rFonts w:ascii="华文细黑" w:eastAsia="华文细黑" w:hAnsi="华文细黑" w:hint="eastAsia"/>
                <w:sz w:val="24"/>
                <w:szCs w:val="24"/>
              </w:rPr>
            </w:pPr>
            <w:r>
              <w:rPr>
                <w:rFonts w:ascii="华文细黑" w:eastAsia="华文细黑" w:hAnsi="华文细黑" w:hint="eastAsia"/>
                <w:szCs w:val="24"/>
              </w:rPr>
              <w:t>12000元</w:t>
            </w:r>
            <w:r>
              <w:rPr>
                <w:rFonts w:ascii="华文细黑" w:eastAsia="华文细黑" w:hAnsi="华文细黑"/>
                <w:szCs w:val="24"/>
              </w:rPr>
              <w:t>/个</w:t>
            </w:r>
          </w:p>
        </w:tc>
        <w:tc>
          <w:tcPr>
            <w:tcW w:w="2353" w:type="dxa"/>
            <w:vAlign w:val="center"/>
          </w:tcPr>
          <w:p w:rsidR="004B6C97" w:rsidRDefault="004B6C97" w:rsidP="00345882">
            <w:pPr>
              <w:snapToGrid w:val="0"/>
              <w:spacing w:line="400" w:lineRule="exact"/>
              <w:jc w:val="center"/>
              <w:rPr>
                <w:rFonts w:ascii="华文细黑" w:eastAsia="华文细黑" w:hAnsi="华文细黑" w:hint="eastAsia"/>
                <w:sz w:val="24"/>
                <w:szCs w:val="24"/>
              </w:rPr>
            </w:pPr>
            <w:r>
              <w:rPr>
                <w:rFonts w:ascii="华文细黑" w:eastAsia="华文细黑" w:hAnsi="华文细黑" w:hint="eastAsia"/>
                <w:szCs w:val="24"/>
              </w:rPr>
              <w:t>1080元</w:t>
            </w:r>
            <w:r>
              <w:rPr>
                <w:rFonts w:ascii="华文细黑" w:eastAsia="华文细黑" w:hAnsi="华文细黑"/>
                <w:szCs w:val="24"/>
              </w:rPr>
              <w:t>/m</w:t>
            </w:r>
            <w:r>
              <w:rPr>
                <w:rFonts w:ascii="华文细黑" w:eastAsia="华文细黑" w:hAnsi="华文细黑"/>
                <w:szCs w:val="24"/>
                <w:vertAlign w:val="superscript"/>
              </w:rPr>
              <w:t>2</w:t>
            </w:r>
          </w:p>
        </w:tc>
      </w:tr>
      <w:tr w:rsidR="004B6C97" w:rsidTr="00345882">
        <w:trPr>
          <w:trHeight w:val="454"/>
          <w:jc w:val="center"/>
        </w:trPr>
        <w:tc>
          <w:tcPr>
            <w:tcW w:w="1799"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C区</w:t>
            </w:r>
          </w:p>
        </w:tc>
        <w:tc>
          <w:tcPr>
            <w:tcW w:w="2535"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8</w:t>
            </w:r>
            <w:r>
              <w:rPr>
                <w:rFonts w:ascii="华文细黑" w:eastAsia="华文细黑" w:hAnsi="华文细黑"/>
                <w:szCs w:val="24"/>
              </w:rPr>
              <w:t>800元/个</w:t>
            </w:r>
          </w:p>
        </w:tc>
        <w:tc>
          <w:tcPr>
            <w:tcW w:w="2505"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98</w:t>
            </w:r>
            <w:r>
              <w:rPr>
                <w:rFonts w:ascii="华文细黑" w:eastAsia="华文细黑" w:hAnsi="华文细黑"/>
                <w:szCs w:val="24"/>
              </w:rPr>
              <w:t>00元/个</w:t>
            </w:r>
          </w:p>
        </w:tc>
        <w:tc>
          <w:tcPr>
            <w:tcW w:w="2353" w:type="dxa"/>
            <w:vAlign w:val="center"/>
          </w:tcPr>
          <w:p w:rsidR="004B6C97" w:rsidRDefault="004B6C97" w:rsidP="00345882">
            <w:pPr>
              <w:snapToGrid w:val="0"/>
              <w:spacing w:line="400" w:lineRule="exact"/>
              <w:jc w:val="center"/>
              <w:rPr>
                <w:rFonts w:ascii="华文细黑" w:eastAsia="华文细黑" w:hAnsi="华文细黑"/>
                <w:sz w:val="24"/>
                <w:szCs w:val="24"/>
                <w:vertAlign w:val="superscript"/>
              </w:rPr>
            </w:pPr>
            <w:r>
              <w:rPr>
                <w:rFonts w:ascii="华文细黑" w:eastAsia="华文细黑" w:hAnsi="华文细黑" w:hint="eastAsia"/>
                <w:szCs w:val="24"/>
              </w:rPr>
              <w:t>8</w:t>
            </w:r>
            <w:r>
              <w:rPr>
                <w:rFonts w:ascii="华文细黑" w:eastAsia="华文细黑" w:hAnsi="华文细黑"/>
                <w:szCs w:val="24"/>
              </w:rPr>
              <w:t>80元/m</w:t>
            </w:r>
            <w:r>
              <w:rPr>
                <w:rFonts w:ascii="华文细黑" w:eastAsia="华文细黑" w:hAnsi="华文细黑"/>
                <w:szCs w:val="24"/>
                <w:vertAlign w:val="superscript"/>
              </w:rPr>
              <w:t>2</w:t>
            </w:r>
          </w:p>
        </w:tc>
      </w:tr>
      <w:tr w:rsidR="004B6C97" w:rsidTr="00345882">
        <w:trPr>
          <w:trHeight w:val="454"/>
          <w:jc w:val="center"/>
        </w:trPr>
        <w:tc>
          <w:tcPr>
            <w:tcW w:w="1799"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国</w:t>
            </w:r>
            <w:r>
              <w:rPr>
                <w:rFonts w:ascii="华文细黑" w:eastAsia="华文细黑" w:hAnsi="华文细黑" w:hint="eastAsia"/>
                <w:szCs w:val="24"/>
              </w:rPr>
              <w:t>外</w:t>
            </w:r>
            <w:r>
              <w:rPr>
                <w:rFonts w:ascii="华文细黑" w:eastAsia="华文细黑" w:hAnsi="华文细黑"/>
                <w:szCs w:val="24"/>
              </w:rPr>
              <w:t>企业</w:t>
            </w:r>
          </w:p>
        </w:tc>
        <w:tc>
          <w:tcPr>
            <w:tcW w:w="2535"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 xml:space="preserve"> 3500</w:t>
            </w:r>
            <w:r>
              <w:rPr>
                <w:rFonts w:ascii="华文细黑" w:eastAsia="华文细黑" w:hAnsi="华文细黑"/>
                <w:szCs w:val="24"/>
              </w:rPr>
              <w:t>美元/个</w:t>
            </w:r>
          </w:p>
        </w:tc>
        <w:tc>
          <w:tcPr>
            <w:tcW w:w="2505"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 xml:space="preserve"> </w:t>
            </w:r>
            <w:r>
              <w:rPr>
                <w:rFonts w:ascii="华文细黑" w:eastAsia="华文细黑" w:hAnsi="华文细黑"/>
                <w:szCs w:val="24"/>
              </w:rPr>
              <w:t>3</w:t>
            </w:r>
            <w:r>
              <w:rPr>
                <w:rFonts w:ascii="华文细黑" w:eastAsia="华文细黑" w:hAnsi="华文细黑" w:hint="eastAsia"/>
                <w:szCs w:val="24"/>
              </w:rPr>
              <w:t>800</w:t>
            </w:r>
            <w:r>
              <w:rPr>
                <w:rFonts w:ascii="华文细黑" w:eastAsia="华文细黑" w:hAnsi="华文细黑"/>
                <w:szCs w:val="24"/>
              </w:rPr>
              <w:t>美元/个</w:t>
            </w:r>
          </w:p>
        </w:tc>
        <w:tc>
          <w:tcPr>
            <w:tcW w:w="2353" w:type="dxa"/>
            <w:vAlign w:val="center"/>
          </w:tcPr>
          <w:p w:rsidR="004B6C97" w:rsidRDefault="004B6C97" w:rsidP="00345882">
            <w:pPr>
              <w:snapToGrid w:val="0"/>
              <w:spacing w:line="400" w:lineRule="exact"/>
              <w:jc w:val="center"/>
              <w:rPr>
                <w:rFonts w:ascii="华文细黑" w:eastAsia="华文细黑" w:hAnsi="华文细黑"/>
                <w:szCs w:val="24"/>
                <w:vertAlign w:val="superscript"/>
              </w:rPr>
            </w:pPr>
            <w:r>
              <w:rPr>
                <w:rFonts w:ascii="华文细黑" w:eastAsia="华文细黑" w:hAnsi="华文细黑" w:hint="eastAsia"/>
                <w:szCs w:val="24"/>
              </w:rPr>
              <w:t xml:space="preserve"> 350</w:t>
            </w:r>
            <w:r>
              <w:rPr>
                <w:rFonts w:ascii="华文细黑" w:eastAsia="华文细黑" w:hAnsi="华文细黑"/>
                <w:szCs w:val="24"/>
              </w:rPr>
              <w:t>美元/m</w:t>
            </w:r>
            <w:r>
              <w:rPr>
                <w:rFonts w:ascii="华文细黑" w:eastAsia="华文细黑" w:hAnsi="华文细黑"/>
                <w:szCs w:val="24"/>
                <w:vertAlign w:val="superscript"/>
              </w:rPr>
              <w:t>2</w:t>
            </w:r>
          </w:p>
        </w:tc>
      </w:tr>
    </w:tbl>
    <w:p w:rsidR="004B6C97" w:rsidRDefault="004B6C97" w:rsidP="004B6C97">
      <w:pPr>
        <w:tabs>
          <w:tab w:val="left" w:pos="360"/>
          <w:tab w:val="left" w:pos="540"/>
        </w:tabs>
        <w:snapToGrid w:val="0"/>
        <w:spacing w:line="400" w:lineRule="exact"/>
        <w:rPr>
          <w:rFonts w:ascii="华文细黑" w:eastAsia="华文细黑" w:hAnsi="华文细黑" w:hint="eastAsia"/>
          <w:szCs w:val="24"/>
        </w:rPr>
      </w:pPr>
      <w:r>
        <w:rPr>
          <w:rFonts w:ascii="华文细黑" w:eastAsia="华文细黑" w:hAnsi="华文细黑" w:hint="eastAsia"/>
          <w:szCs w:val="24"/>
        </w:rPr>
        <w:t xml:space="preserve">   </w:t>
      </w:r>
      <w:r>
        <w:rPr>
          <w:rFonts w:ascii="华文细黑" w:eastAsia="华文细黑" w:hAnsi="华文细黑"/>
          <w:szCs w:val="24"/>
        </w:rPr>
        <w:t>注：</w:t>
      </w:r>
      <w:r>
        <w:rPr>
          <w:rFonts w:ascii="华文细黑" w:eastAsia="华文细黑" w:hAnsi="华文细黑" w:hint="eastAsia"/>
          <w:szCs w:val="24"/>
        </w:rPr>
        <w:t>A.</w:t>
      </w:r>
      <w:r>
        <w:rPr>
          <w:rFonts w:ascii="华文细黑" w:eastAsia="华文细黑" w:hAnsi="华文细黑"/>
          <w:szCs w:val="24"/>
        </w:rPr>
        <w:t>标准展位</w:t>
      </w:r>
      <w:r>
        <w:rPr>
          <w:rFonts w:ascii="华文细黑" w:eastAsia="华文细黑" w:hAnsi="华文细黑" w:hint="eastAsia"/>
          <w:szCs w:val="24"/>
        </w:rPr>
        <w:t>配备：中英文楣板（宽度25cm）、日光灯</w:t>
      </w:r>
      <w:r>
        <w:rPr>
          <w:rFonts w:ascii="华文细黑" w:eastAsia="华文细黑" w:hAnsi="华文细黑"/>
          <w:szCs w:val="24"/>
        </w:rPr>
        <w:t>两盏</w:t>
      </w:r>
      <w:r>
        <w:rPr>
          <w:rFonts w:ascii="华文细黑" w:eastAsia="华文细黑" w:hAnsi="华文细黑" w:hint="eastAsia"/>
          <w:szCs w:val="24"/>
        </w:rPr>
        <w:t>、隔板（高度250cm，可</w:t>
      </w:r>
    </w:p>
    <w:p w:rsidR="004B6C97" w:rsidRDefault="004B6C97" w:rsidP="004B6C97">
      <w:pPr>
        <w:tabs>
          <w:tab w:val="left" w:pos="360"/>
          <w:tab w:val="left" w:pos="540"/>
        </w:tabs>
        <w:snapToGrid w:val="0"/>
        <w:spacing w:line="400" w:lineRule="exact"/>
        <w:rPr>
          <w:rFonts w:ascii="华文细黑" w:eastAsia="华文细黑" w:hAnsi="华文细黑" w:hint="eastAsia"/>
          <w:szCs w:val="24"/>
        </w:rPr>
      </w:pPr>
      <w:r>
        <w:rPr>
          <w:rFonts w:ascii="华文细黑" w:eastAsia="华文细黑" w:hAnsi="华文细黑" w:hint="eastAsia"/>
          <w:szCs w:val="24"/>
        </w:rPr>
        <w:t xml:space="preserve">         用高度246cm）、</w:t>
      </w:r>
      <w:r>
        <w:rPr>
          <w:rFonts w:ascii="华文细黑" w:eastAsia="华文细黑" w:hAnsi="华文细黑"/>
          <w:szCs w:val="24"/>
        </w:rPr>
        <w:t>洽谈桌一张、椅子两把、可容400W/220V电源插座一个及地毯</w:t>
      </w:r>
      <w:r>
        <w:rPr>
          <w:rFonts w:ascii="华文细黑" w:eastAsia="华文细黑" w:hAnsi="华文细黑" w:hint="eastAsia"/>
          <w:szCs w:val="24"/>
        </w:rPr>
        <w:t>；</w:t>
      </w:r>
    </w:p>
    <w:p w:rsidR="004B6C97" w:rsidRDefault="004B6C97" w:rsidP="004B6C97">
      <w:pPr>
        <w:tabs>
          <w:tab w:val="left" w:pos="360"/>
          <w:tab w:val="left" w:pos="540"/>
        </w:tabs>
        <w:snapToGrid w:val="0"/>
        <w:spacing w:line="400" w:lineRule="exact"/>
        <w:rPr>
          <w:rFonts w:ascii="华文细黑" w:eastAsia="华文细黑" w:hAnsi="华文细黑"/>
          <w:szCs w:val="24"/>
        </w:rPr>
      </w:pPr>
      <w:r>
        <w:rPr>
          <w:rFonts w:ascii="华文细黑" w:eastAsia="华文细黑" w:hAnsi="华文细黑" w:hint="eastAsia"/>
          <w:szCs w:val="24"/>
        </w:rPr>
        <w:t xml:space="preserve">       B.</w:t>
      </w:r>
      <w:r>
        <w:rPr>
          <w:rFonts w:ascii="华文细黑" w:eastAsia="华文细黑" w:hAnsi="华文细黑"/>
          <w:szCs w:val="24"/>
        </w:rPr>
        <w:t>订光地的展商自行负责展位布置的所需费用</w:t>
      </w:r>
      <w:r>
        <w:rPr>
          <w:rFonts w:ascii="华文细黑" w:eastAsia="华文细黑" w:hAnsi="华文细黑" w:hint="eastAsia"/>
          <w:szCs w:val="24"/>
        </w:rPr>
        <w:t>（</w:t>
      </w:r>
      <w:r>
        <w:rPr>
          <w:rFonts w:ascii="华文细黑" w:eastAsia="华文细黑" w:hAnsi="华文细黑"/>
          <w:szCs w:val="24"/>
        </w:rPr>
        <w:t>详见参展商手册</w:t>
      </w:r>
      <w:r>
        <w:rPr>
          <w:rFonts w:ascii="华文细黑" w:eastAsia="华文细黑" w:hAnsi="华文细黑" w:hint="eastAsia"/>
          <w:szCs w:val="24"/>
        </w:rPr>
        <w:t>）</w:t>
      </w:r>
      <w:r>
        <w:rPr>
          <w:rFonts w:ascii="华文细黑" w:eastAsia="华文细黑" w:hAnsi="华文细黑"/>
          <w:szCs w:val="24"/>
        </w:rPr>
        <w:t>。</w:t>
      </w:r>
    </w:p>
    <w:p w:rsidR="004B6C97" w:rsidRDefault="004B6C97" w:rsidP="004B6C97">
      <w:pPr>
        <w:numPr>
          <w:ilvl w:val="0"/>
          <w:numId w:val="5"/>
        </w:numPr>
        <w:snapToGrid w:val="0"/>
        <w:spacing w:line="400" w:lineRule="exact"/>
        <w:rPr>
          <w:rFonts w:ascii="华文细黑" w:eastAsia="华文细黑" w:hAnsi="华文细黑" w:hint="eastAsia"/>
          <w:szCs w:val="24"/>
        </w:rPr>
      </w:pPr>
      <w:r>
        <w:rPr>
          <w:rFonts w:ascii="华文细黑" w:eastAsia="华文细黑" w:hAnsi="华文细黑"/>
          <w:szCs w:val="24"/>
        </w:rPr>
        <w:t>会务费：500元/人，包括精美纪念品、</w:t>
      </w:r>
      <w:r>
        <w:rPr>
          <w:rFonts w:ascii="华文细黑" w:eastAsia="华文细黑" w:hAnsi="华文细黑" w:hint="eastAsia"/>
          <w:szCs w:val="24"/>
        </w:rPr>
        <w:t>创新奖颁奖及联谊会、</w:t>
      </w:r>
      <w:r>
        <w:rPr>
          <w:rFonts w:ascii="华文细黑" w:eastAsia="华文细黑" w:hAnsi="华文细黑"/>
          <w:szCs w:val="24"/>
        </w:rPr>
        <w:t>午餐、饮料。</w:t>
      </w:r>
    </w:p>
    <w:p w:rsidR="004B6C97" w:rsidRDefault="004B6C97" w:rsidP="004B6C97">
      <w:pPr>
        <w:numPr>
          <w:ilvl w:val="0"/>
          <w:numId w:val="5"/>
        </w:numPr>
        <w:snapToGrid w:val="0"/>
        <w:spacing w:line="400" w:lineRule="exact"/>
        <w:rPr>
          <w:rFonts w:ascii="华文细黑" w:eastAsia="华文细黑" w:hAnsi="华文细黑"/>
          <w:szCs w:val="24"/>
        </w:rPr>
      </w:pPr>
      <w:r>
        <w:rPr>
          <w:rFonts w:ascii="华文细黑" w:eastAsia="华文细黑" w:hAnsi="华文细黑" w:hint="eastAsia"/>
          <w:szCs w:val="24"/>
        </w:rPr>
        <w:t>会刊</w:t>
      </w:r>
      <w:r>
        <w:rPr>
          <w:rFonts w:ascii="华文细黑" w:eastAsia="华文细黑" w:hAnsi="华文细黑"/>
          <w:szCs w:val="24"/>
        </w:rPr>
        <w:t>广告：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9"/>
        <w:gridCol w:w="1440"/>
        <w:gridCol w:w="1440"/>
        <w:gridCol w:w="1515"/>
        <w:gridCol w:w="1668"/>
        <w:gridCol w:w="1609"/>
      </w:tblGrid>
      <w:tr w:rsidR="004B6C97" w:rsidTr="00345882">
        <w:trPr>
          <w:trHeight w:val="454"/>
          <w:jc w:val="center"/>
        </w:trPr>
        <w:tc>
          <w:tcPr>
            <w:tcW w:w="1479" w:type="dxa"/>
            <w:tcBorders>
              <w:bottom w:val="single" w:sz="4" w:space="0" w:color="auto"/>
            </w:tcBorders>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封  面</w:t>
            </w:r>
          </w:p>
        </w:tc>
        <w:tc>
          <w:tcPr>
            <w:tcW w:w="1440" w:type="dxa"/>
            <w:tcBorders>
              <w:bottom w:val="single" w:sz="4" w:space="0" w:color="auto"/>
            </w:tcBorders>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封  二</w:t>
            </w:r>
          </w:p>
        </w:tc>
        <w:tc>
          <w:tcPr>
            <w:tcW w:w="1440" w:type="dxa"/>
            <w:tcBorders>
              <w:bottom w:val="single" w:sz="4" w:space="0" w:color="auto"/>
            </w:tcBorders>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封  三</w:t>
            </w:r>
          </w:p>
        </w:tc>
        <w:tc>
          <w:tcPr>
            <w:tcW w:w="1515" w:type="dxa"/>
            <w:tcBorders>
              <w:bottom w:val="single" w:sz="4" w:space="0" w:color="auto"/>
            </w:tcBorders>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封  底</w:t>
            </w:r>
          </w:p>
        </w:tc>
        <w:tc>
          <w:tcPr>
            <w:tcW w:w="1668" w:type="dxa"/>
            <w:tcBorders>
              <w:bottom w:val="single" w:sz="4" w:space="0" w:color="auto"/>
            </w:tcBorders>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彩色内页</w:t>
            </w:r>
          </w:p>
        </w:tc>
        <w:tc>
          <w:tcPr>
            <w:tcW w:w="1609" w:type="dxa"/>
            <w:tcBorders>
              <w:bottom w:val="single" w:sz="4" w:space="0" w:color="auto"/>
            </w:tcBorders>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黑白内页</w:t>
            </w:r>
          </w:p>
        </w:tc>
      </w:tr>
      <w:tr w:rsidR="004B6C97" w:rsidTr="00345882">
        <w:trPr>
          <w:trHeight w:val="454"/>
          <w:jc w:val="center"/>
        </w:trPr>
        <w:tc>
          <w:tcPr>
            <w:tcW w:w="1479" w:type="dxa"/>
            <w:tcBorders>
              <w:bottom w:val="single" w:sz="4" w:space="0" w:color="auto"/>
              <w:right w:val="single" w:sz="4" w:space="0" w:color="auto"/>
            </w:tcBorders>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18000元</w:t>
            </w:r>
          </w:p>
        </w:tc>
        <w:tc>
          <w:tcPr>
            <w:tcW w:w="1440" w:type="dxa"/>
            <w:tcBorders>
              <w:left w:val="single" w:sz="4" w:space="0" w:color="auto"/>
              <w:bottom w:val="single" w:sz="4" w:space="0" w:color="auto"/>
              <w:right w:val="single" w:sz="4" w:space="0" w:color="auto"/>
            </w:tcBorders>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10000元</w:t>
            </w:r>
          </w:p>
        </w:tc>
        <w:tc>
          <w:tcPr>
            <w:tcW w:w="1440" w:type="dxa"/>
            <w:tcBorders>
              <w:left w:val="single" w:sz="4" w:space="0" w:color="auto"/>
              <w:bottom w:val="single" w:sz="4" w:space="0" w:color="auto"/>
              <w:right w:val="single" w:sz="4" w:space="0" w:color="auto"/>
            </w:tcBorders>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8000元</w:t>
            </w:r>
          </w:p>
        </w:tc>
        <w:tc>
          <w:tcPr>
            <w:tcW w:w="1515" w:type="dxa"/>
            <w:tcBorders>
              <w:left w:val="single" w:sz="4" w:space="0" w:color="auto"/>
              <w:bottom w:val="single" w:sz="4" w:space="0" w:color="auto"/>
              <w:right w:val="single" w:sz="4" w:space="0" w:color="auto"/>
            </w:tcBorders>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12000元</w:t>
            </w:r>
          </w:p>
        </w:tc>
        <w:tc>
          <w:tcPr>
            <w:tcW w:w="1668" w:type="dxa"/>
            <w:tcBorders>
              <w:left w:val="single" w:sz="4" w:space="0" w:color="auto"/>
              <w:bottom w:val="single" w:sz="4" w:space="0" w:color="auto"/>
              <w:right w:val="single" w:sz="4" w:space="0" w:color="auto"/>
            </w:tcBorders>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5000元/版</w:t>
            </w:r>
          </w:p>
        </w:tc>
        <w:tc>
          <w:tcPr>
            <w:tcW w:w="1609" w:type="dxa"/>
            <w:tcBorders>
              <w:left w:val="single" w:sz="4" w:space="0" w:color="auto"/>
              <w:bottom w:val="single" w:sz="4" w:space="0" w:color="auto"/>
            </w:tcBorders>
            <w:vAlign w:val="center"/>
          </w:tcPr>
          <w:p w:rsidR="004B6C97" w:rsidRDefault="004B6C97" w:rsidP="00345882">
            <w:pPr>
              <w:snapToGrid w:val="0"/>
              <w:spacing w:line="400" w:lineRule="exact"/>
              <w:jc w:val="center"/>
              <w:rPr>
                <w:rFonts w:ascii="华文细黑" w:eastAsia="华文细黑" w:hAnsi="华文细黑"/>
                <w:szCs w:val="24"/>
              </w:rPr>
            </w:pPr>
            <w:r>
              <w:rPr>
                <w:rFonts w:ascii="华文细黑" w:eastAsia="华文细黑" w:hAnsi="华文细黑"/>
                <w:szCs w:val="24"/>
              </w:rPr>
              <w:t>3000元/版</w:t>
            </w:r>
          </w:p>
        </w:tc>
      </w:tr>
    </w:tbl>
    <w:p w:rsidR="004B6C97" w:rsidRDefault="004B6C97" w:rsidP="004B6C97">
      <w:pPr>
        <w:tabs>
          <w:tab w:val="left" w:pos="360"/>
          <w:tab w:val="left" w:pos="540"/>
        </w:tabs>
        <w:snapToGrid w:val="0"/>
        <w:spacing w:line="400" w:lineRule="exact"/>
        <w:rPr>
          <w:rFonts w:ascii="华文细黑" w:eastAsia="华文细黑" w:hAnsi="华文细黑"/>
          <w:szCs w:val="24"/>
        </w:rPr>
      </w:pPr>
      <w:r>
        <w:rPr>
          <w:rFonts w:ascii="华文细黑" w:eastAsia="华文细黑" w:hAnsi="华文细黑" w:hint="eastAsia"/>
          <w:szCs w:val="24"/>
        </w:rPr>
        <w:t xml:space="preserve">   </w:t>
      </w:r>
      <w:r>
        <w:rPr>
          <w:rFonts w:ascii="华文细黑" w:eastAsia="华文细黑" w:hAnsi="华文细黑"/>
          <w:szCs w:val="24"/>
        </w:rPr>
        <w:t>注：</w:t>
      </w:r>
      <w:r>
        <w:rPr>
          <w:rFonts w:ascii="华文细黑" w:eastAsia="华文细黑" w:hAnsi="华文细黑" w:hint="eastAsia"/>
          <w:szCs w:val="24"/>
        </w:rPr>
        <w:t>会刊</w:t>
      </w:r>
      <w:r>
        <w:rPr>
          <w:rFonts w:ascii="华文细黑" w:eastAsia="华文细黑" w:hAnsi="华文细黑"/>
          <w:szCs w:val="24"/>
        </w:rPr>
        <w:t>版面规格（</w:t>
      </w:r>
      <w:r>
        <w:rPr>
          <w:rFonts w:ascii="华文细黑" w:eastAsia="华文细黑" w:hAnsi="华文细黑" w:hint="eastAsia"/>
          <w:szCs w:val="24"/>
        </w:rPr>
        <w:t>140</w:t>
      </w:r>
      <w:r>
        <w:rPr>
          <w:rFonts w:ascii="华文细黑" w:eastAsia="华文细黑" w:hAnsi="华文细黑"/>
          <w:szCs w:val="24"/>
        </w:rPr>
        <w:t>mm×210mm）、进口铜版纸、四色精印，已订会刊广告的展商，</w:t>
      </w:r>
    </w:p>
    <w:p w:rsidR="004B6C97" w:rsidRDefault="004B6C97" w:rsidP="004B6C97">
      <w:pPr>
        <w:tabs>
          <w:tab w:val="left" w:pos="360"/>
          <w:tab w:val="left" w:pos="540"/>
        </w:tabs>
        <w:snapToGrid w:val="0"/>
        <w:spacing w:line="400" w:lineRule="exact"/>
        <w:rPr>
          <w:rFonts w:ascii="华文细黑" w:eastAsia="华文细黑" w:hAnsi="华文细黑" w:hint="eastAsia"/>
          <w:szCs w:val="24"/>
        </w:rPr>
      </w:pPr>
      <w:r>
        <w:rPr>
          <w:rFonts w:ascii="华文细黑" w:eastAsia="华文细黑" w:hAnsi="华文细黑" w:hint="eastAsia"/>
          <w:szCs w:val="24"/>
        </w:rPr>
        <w:t xml:space="preserve">       </w:t>
      </w:r>
      <w:r>
        <w:rPr>
          <w:rFonts w:ascii="华文细黑" w:eastAsia="华文细黑" w:hAnsi="华文细黑"/>
          <w:szCs w:val="24"/>
        </w:rPr>
        <w:t>须于</w:t>
      </w:r>
      <w:r>
        <w:rPr>
          <w:rFonts w:ascii="华文细黑" w:eastAsia="华文细黑" w:hAnsi="华文细黑" w:hint="eastAsia"/>
          <w:szCs w:val="24"/>
        </w:rPr>
        <w:t>4</w:t>
      </w:r>
      <w:r>
        <w:rPr>
          <w:rFonts w:ascii="华文细黑" w:eastAsia="华文细黑" w:hAnsi="华文细黑"/>
          <w:szCs w:val="24"/>
        </w:rPr>
        <w:t>月</w:t>
      </w:r>
      <w:r>
        <w:rPr>
          <w:rFonts w:ascii="华文细黑" w:eastAsia="华文细黑" w:hAnsi="华文细黑" w:hint="eastAsia"/>
          <w:szCs w:val="24"/>
        </w:rPr>
        <w:t>25</w:t>
      </w:r>
      <w:r>
        <w:rPr>
          <w:rFonts w:ascii="华文细黑" w:eastAsia="华文细黑" w:hAnsi="华文细黑"/>
          <w:szCs w:val="24"/>
        </w:rPr>
        <w:t>日前将广告菲林邮寄至</w:t>
      </w:r>
      <w:r>
        <w:rPr>
          <w:rFonts w:ascii="华文细黑" w:eastAsia="华文细黑" w:hAnsi="华文细黑" w:hint="eastAsia"/>
          <w:szCs w:val="24"/>
        </w:rPr>
        <w:t>展览会办公室。</w:t>
      </w:r>
    </w:p>
    <w:p w:rsidR="004B6C97" w:rsidRDefault="004B6C97" w:rsidP="004B6C97">
      <w:pPr>
        <w:numPr>
          <w:ilvl w:val="0"/>
          <w:numId w:val="5"/>
        </w:numPr>
        <w:snapToGrid w:val="0"/>
        <w:spacing w:line="400" w:lineRule="exact"/>
        <w:rPr>
          <w:rFonts w:ascii="华文细黑" w:eastAsia="华文细黑" w:hAnsi="华文细黑" w:hint="eastAsia"/>
          <w:szCs w:val="24"/>
        </w:rPr>
      </w:pPr>
      <w:r>
        <w:rPr>
          <w:rFonts w:ascii="华文细黑" w:eastAsia="华文细黑" w:hAnsi="华文细黑" w:hint="eastAsia"/>
          <w:szCs w:val="24"/>
        </w:rPr>
        <w:t>其他广告：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2"/>
        <w:gridCol w:w="1875"/>
        <w:gridCol w:w="1755"/>
        <w:gridCol w:w="1890"/>
        <w:gridCol w:w="1895"/>
      </w:tblGrid>
      <w:tr w:rsidR="004B6C97" w:rsidTr="00345882">
        <w:trPr>
          <w:trHeight w:val="454"/>
          <w:jc w:val="center"/>
        </w:trPr>
        <w:tc>
          <w:tcPr>
            <w:tcW w:w="1732" w:type="dxa"/>
            <w:vAlign w:val="center"/>
          </w:tcPr>
          <w:p w:rsidR="004B6C97" w:rsidRDefault="004B6C97" w:rsidP="00345882">
            <w:pPr>
              <w:snapToGrid w:val="0"/>
              <w:spacing w:line="400" w:lineRule="exact"/>
              <w:jc w:val="center"/>
              <w:rPr>
                <w:rFonts w:ascii="华文细黑" w:eastAsia="华文细黑" w:hAnsi="华文细黑" w:hint="eastAsia"/>
                <w:sz w:val="24"/>
                <w:szCs w:val="24"/>
              </w:rPr>
            </w:pPr>
            <w:r>
              <w:rPr>
                <w:rFonts w:ascii="华文细黑" w:eastAsia="华文细黑" w:hAnsi="华文细黑"/>
                <w:szCs w:val="24"/>
              </w:rPr>
              <w:t>参观券</w:t>
            </w:r>
          </w:p>
        </w:tc>
        <w:tc>
          <w:tcPr>
            <w:tcW w:w="1875" w:type="dxa"/>
            <w:vAlign w:val="center"/>
          </w:tcPr>
          <w:p w:rsidR="004B6C97" w:rsidRDefault="004B6C97" w:rsidP="00345882">
            <w:pPr>
              <w:snapToGrid w:val="0"/>
              <w:spacing w:line="400" w:lineRule="exact"/>
              <w:jc w:val="center"/>
              <w:rPr>
                <w:rFonts w:ascii="华文细黑" w:eastAsia="华文细黑" w:hAnsi="华文细黑" w:hint="eastAsia"/>
                <w:sz w:val="24"/>
                <w:szCs w:val="24"/>
              </w:rPr>
            </w:pPr>
            <w:r>
              <w:rPr>
                <w:rFonts w:ascii="华文细黑" w:eastAsia="华文细黑" w:hAnsi="华文细黑"/>
                <w:szCs w:val="24"/>
              </w:rPr>
              <w:t>请柬</w:t>
            </w:r>
          </w:p>
        </w:tc>
        <w:tc>
          <w:tcPr>
            <w:tcW w:w="1755"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升空球</w:t>
            </w:r>
          </w:p>
        </w:tc>
        <w:tc>
          <w:tcPr>
            <w:tcW w:w="1890"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胸 牌</w:t>
            </w:r>
          </w:p>
        </w:tc>
        <w:tc>
          <w:tcPr>
            <w:tcW w:w="1895" w:type="dxa"/>
            <w:vAlign w:val="center"/>
          </w:tcPr>
          <w:p w:rsidR="004B6C97" w:rsidRDefault="004B6C97" w:rsidP="00345882">
            <w:pPr>
              <w:snapToGrid w:val="0"/>
              <w:spacing w:line="400" w:lineRule="exact"/>
              <w:jc w:val="center"/>
              <w:rPr>
                <w:rFonts w:ascii="华文细黑" w:eastAsia="华文细黑" w:hAnsi="华文细黑" w:hint="eastAsia"/>
                <w:sz w:val="24"/>
                <w:szCs w:val="24"/>
              </w:rPr>
            </w:pPr>
            <w:r>
              <w:rPr>
                <w:rFonts w:ascii="华文细黑" w:eastAsia="华文细黑" w:hAnsi="华文细黑"/>
                <w:szCs w:val="24"/>
              </w:rPr>
              <w:t>手提袋</w:t>
            </w:r>
          </w:p>
        </w:tc>
      </w:tr>
      <w:tr w:rsidR="004B6C97" w:rsidTr="00345882">
        <w:trPr>
          <w:trHeight w:val="454"/>
          <w:jc w:val="center"/>
        </w:trPr>
        <w:tc>
          <w:tcPr>
            <w:tcW w:w="1732"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5000元/万张</w:t>
            </w:r>
          </w:p>
        </w:tc>
        <w:tc>
          <w:tcPr>
            <w:tcW w:w="1875"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szCs w:val="24"/>
              </w:rPr>
              <w:t>6000元/万张</w:t>
            </w:r>
          </w:p>
        </w:tc>
        <w:tc>
          <w:tcPr>
            <w:tcW w:w="1755"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15000</w:t>
            </w:r>
            <w:r>
              <w:rPr>
                <w:rFonts w:ascii="华文细黑" w:eastAsia="华文细黑" w:hAnsi="华文细黑"/>
                <w:szCs w:val="24"/>
              </w:rPr>
              <w:t>元/个</w:t>
            </w:r>
          </w:p>
        </w:tc>
        <w:tc>
          <w:tcPr>
            <w:tcW w:w="1890" w:type="dxa"/>
            <w:vAlign w:val="center"/>
          </w:tcPr>
          <w:p w:rsidR="004B6C97" w:rsidRDefault="004B6C97" w:rsidP="00345882">
            <w:pPr>
              <w:snapToGrid w:val="0"/>
              <w:spacing w:line="400" w:lineRule="exact"/>
              <w:jc w:val="center"/>
              <w:rPr>
                <w:rFonts w:ascii="华文细黑" w:eastAsia="华文细黑" w:hAnsi="华文细黑"/>
                <w:sz w:val="24"/>
                <w:szCs w:val="24"/>
              </w:rPr>
            </w:pPr>
            <w:r>
              <w:rPr>
                <w:rFonts w:ascii="华文细黑" w:eastAsia="华文细黑" w:hAnsi="华文细黑" w:hint="eastAsia"/>
                <w:szCs w:val="24"/>
              </w:rPr>
              <w:t>20000</w:t>
            </w:r>
            <w:r>
              <w:rPr>
                <w:rFonts w:ascii="华文细黑" w:eastAsia="华文细黑" w:hAnsi="华文细黑"/>
                <w:szCs w:val="24"/>
              </w:rPr>
              <w:t>元</w:t>
            </w:r>
          </w:p>
        </w:tc>
        <w:tc>
          <w:tcPr>
            <w:tcW w:w="1895" w:type="dxa"/>
            <w:vAlign w:val="center"/>
          </w:tcPr>
          <w:p w:rsidR="004B6C97" w:rsidRDefault="004B6C97" w:rsidP="00345882">
            <w:pPr>
              <w:snapToGrid w:val="0"/>
              <w:spacing w:line="400" w:lineRule="exact"/>
              <w:jc w:val="center"/>
              <w:rPr>
                <w:rFonts w:ascii="华文细黑" w:eastAsia="华文细黑" w:hAnsi="华文细黑"/>
                <w:szCs w:val="24"/>
              </w:rPr>
            </w:pPr>
            <w:r>
              <w:rPr>
                <w:rFonts w:ascii="华文细黑" w:eastAsia="华文细黑" w:hAnsi="华文细黑"/>
                <w:szCs w:val="24"/>
              </w:rPr>
              <w:t>8000元/千个</w:t>
            </w:r>
          </w:p>
        </w:tc>
      </w:tr>
    </w:tbl>
    <w:p w:rsidR="004B6C97" w:rsidRDefault="004B6C97" w:rsidP="004B6C97">
      <w:pPr>
        <w:numPr>
          <w:ilvl w:val="0"/>
          <w:numId w:val="5"/>
        </w:numPr>
        <w:snapToGrid w:val="0"/>
        <w:spacing w:line="400" w:lineRule="exact"/>
        <w:rPr>
          <w:rFonts w:ascii="华文细黑" w:eastAsia="华文细黑" w:hAnsi="华文细黑" w:hint="eastAsia"/>
          <w:szCs w:val="24"/>
        </w:rPr>
      </w:pPr>
      <w:r>
        <w:rPr>
          <w:rFonts w:ascii="华文细黑" w:eastAsia="华文细黑" w:hAnsi="华文细黑" w:hint="eastAsia"/>
          <w:szCs w:val="24"/>
        </w:rPr>
        <w:t>展商技术交流会</w:t>
      </w:r>
      <w:r>
        <w:rPr>
          <w:rFonts w:ascii="华文细黑" w:eastAsia="华文细黑" w:hAnsi="华文细黑"/>
          <w:szCs w:val="24"/>
        </w:rPr>
        <w:t>：（</w:t>
      </w:r>
      <w:r>
        <w:rPr>
          <w:rFonts w:ascii="华文细黑" w:eastAsia="华文细黑" w:hAnsi="华文细黑" w:hint="eastAsia"/>
          <w:szCs w:val="24"/>
        </w:rPr>
        <w:t>第一</w:t>
      </w:r>
      <w:r>
        <w:rPr>
          <w:rFonts w:ascii="华文细黑" w:eastAsia="华文细黑" w:hAnsi="华文细黑"/>
          <w:szCs w:val="24"/>
        </w:rPr>
        <w:t>小时）</w:t>
      </w:r>
      <w:r>
        <w:rPr>
          <w:rFonts w:ascii="华文细黑" w:eastAsia="华文细黑" w:hAnsi="华文细黑" w:hint="eastAsia"/>
          <w:szCs w:val="24"/>
        </w:rPr>
        <w:t>60</w:t>
      </w:r>
      <w:r>
        <w:rPr>
          <w:rFonts w:ascii="华文细黑" w:eastAsia="华文细黑" w:hAnsi="华文细黑"/>
          <w:szCs w:val="24"/>
        </w:rPr>
        <w:t>00元/场，</w:t>
      </w:r>
      <w:r>
        <w:rPr>
          <w:rFonts w:ascii="华文细黑" w:eastAsia="华文细黑" w:hAnsi="华文细黑" w:hint="eastAsia"/>
          <w:szCs w:val="24"/>
        </w:rPr>
        <w:t>每增加一小时加收1000元，</w:t>
      </w:r>
      <w:r>
        <w:rPr>
          <w:rFonts w:ascii="华文细黑" w:eastAsia="华文细黑" w:hAnsi="华文细黑"/>
          <w:szCs w:val="24"/>
        </w:rPr>
        <w:t>生产企业及科研单位可申请举办，主题自定。</w:t>
      </w:r>
      <w:r>
        <w:rPr>
          <w:rFonts w:ascii="华文细黑" w:eastAsia="华文细黑" w:hAnsi="华文细黑" w:hint="eastAsia"/>
          <w:szCs w:val="24"/>
        </w:rPr>
        <w:t>技术交流会提供的设施：50-100人左右会议室、投影仪、屏幕、讲台、椅子、音响、纸、笔、饮用水。</w:t>
      </w:r>
    </w:p>
    <w:p w:rsidR="007275B4" w:rsidRDefault="007275B4" w:rsidP="007275B4">
      <w:pPr>
        <w:snapToGrid w:val="0"/>
        <w:spacing w:line="400" w:lineRule="exact"/>
        <w:ind w:left="737"/>
        <w:rPr>
          <w:rFonts w:ascii="华文细黑" w:eastAsia="华文细黑" w:hAnsi="华文细黑" w:hint="eastAsia"/>
          <w:szCs w:val="24"/>
        </w:rPr>
      </w:pPr>
    </w:p>
    <w:p w:rsidR="004B6C97" w:rsidRDefault="004B6C97" w:rsidP="004B6C97">
      <w:pPr>
        <w:numPr>
          <w:ilvl w:val="0"/>
          <w:numId w:val="1"/>
        </w:numPr>
        <w:tabs>
          <w:tab w:val="left" w:pos="567"/>
          <w:tab w:val="left" w:pos="709"/>
        </w:tabs>
        <w:snapToGrid w:val="0"/>
        <w:spacing w:line="400" w:lineRule="exact"/>
        <w:ind w:left="600" w:hangingChars="200" w:hanging="600"/>
        <w:rPr>
          <w:rFonts w:ascii="微软雅黑" w:eastAsia="微软雅黑" w:hAnsi="微软雅黑" w:cs="微软雅黑" w:hint="eastAsia"/>
          <w:b/>
          <w:sz w:val="30"/>
          <w:szCs w:val="30"/>
          <w:lang w:val="en-US" w:eastAsia="zh-CN"/>
        </w:rPr>
      </w:pPr>
      <w:r>
        <w:rPr>
          <w:rFonts w:ascii="微软雅黑" w:eastAsia="微软雅黑" w:hAnsi="微软雅黑" w:cs="微软雅黑" w:hint="eastAsia"/>
          <w:b/>
          <w:sz w:val="30"/>
          <w:szCs w:val="30"/>
          <w:lang w:val="en-US" w:eastAsia="zh-CN"/>
        </w:rPr>
        <w:t>观众组织</w:t>
      </w:r>
    </w:p>
    <w:p w:rsidR="004B6C97" w:rsidRDefault="004B6C97" w:rsidP="004B6C97">
      <w:pPr>
        <w:numPr>
          <w:ilvl w:val="0"/>
          <w:numId w:val="6"/>
        </w:numPr>
        <w:snapToGrid w:val="0"/>
        <w:spacing w:line="400" w:lineRule="exact"/>
        <w:ind w:left="720" w:hanging="342"/>
        <w:rPr>
          <w:rFonts w:ascii="华文细黑" w:eastAsia="华文细黑" w:hAnsi="华文细黑" w:hint="eastAsia"/>
          <w:szCs w:val="24"/>
        </w:rPr>
      </w:pPr>
      <w:r>
        <w:rPr>
          <w:rFonts w:ascii="华文细黑" w:eastAsia="华文细黑" w:hAnsi="华文细黑" w:hint="eastAsia"/>
          <w:szCs w:val="24"/>
        </w:rPr>
        <w:t>国内重点邀请对象:</w:t>
      </w:r>
    </w:p>
    <w:p w:rsidR="004B6C97" w:rsidRDefault="004B6C97" w:rsidP="004B6C97">
      <w:pPr>
        <w:pStyle w:val="a3"/>
        <w:numPr>
          <w:ilvl w:val="1"/>
          <w:numId w:val="6"/>
        </w:numPr>
        <w:tabs>
          <w:tab w:val="left" w:pos="993"/>
          <w:tab w:val="left" w:pos="1134"/>
        </w:tabs>
        <w:snapToGrid w:val="0"/>
        <w:spacing w:line="400" w:lineRule="exact"/>
        <w:ind w:left="993" w:firstLineChars="0" w:hanging="567"/>
        <w:rPr>
          <w:rFonts w:ascii="华文细黑" w:eastAsia="华文细黑" w:hAnsi="华文细黑" w:hint="eastAsia"/>
          <w:szCs w:val="24"/>
        </w:rPr>
      </w:pPr>
      <w:r>
        <w:rPr>
          <w:rFonts w:ascii="华文细黑" w:eastAsia="华文细黑" w:hAnsi="华文细黑" w:hint="eastAsia"/>
          <w:szCs w:val="24"/>
        </w:rPr>
        <w:t>国家及各省市科研院所、大专院校、重点实验室；</w:t>
      </w:r>
    </w:p>
    <w:p w:rsidR="004B6C97" w:rsidRDefault="004B6C97" w:rsidP="004B6C97">
      <w:pPr>
        <w:pStyle w:val="a3"/>
        <w:numPr>
          <w:ilvl w:val="1"/>
          <w:numId w:val="6"/>
        </w:numPr>
        <w:tabs>
          <w:tab w:val="left" w:pos="993"/>
          <w:tab w:val="left" w:pos="1134"/>
        </w:tabs>
        <w:snapToGrid w:val="0"/>
        <w:spacing w:line="400" w:lineRule="exact"/>
        <w:ind w:left="993" w:firstLineChars="0" w:hanging="567"/>
        <w:rPr>
          <w:rFonts w:ascii="华文细黑" w:eastAsia="华文细黑" w:hAnsi="华文细黑" w:hint="eastAsia"/>
          <w:szCs w:val="24"/>
        </w:rPr>
      </w:pPr>
      <w:r>
        <w:rPr>
          <w:rFonts w:ascii="华文细黑" w:eastAsia="华文细黑" w:hAnsi="华文细黑" w:hint="eastAsia"/>
          <w:szCs w:val="24"/>
        </w:rPr>
        <w:t>国家及各省市科技、教育、卫生、质检、环保、农业等主管部门及行业组织；</w:t>
      </w:r>
    </w:p>
    <w:p w:rsidR="004B6C97" w:rsidRDefault="004B6C97" w:rsidP="004B6C97">
      <w:pPr>
        <w:pStyle w:val="a3"/>
        <w:numPr>
          <w:ilvl w:val="1"/>
          <w:numId w:val="6"/>
        </w:numPr>
        <w:tabs>
          <w:tab w:val="left" w:pos="993"/>
          <w:tab w:val="left" w:pos="1134"/>
        </w:tabs>
        <w:snapToGrid w:val="0"/>
        <w:spacing w:line="400" w:lineRule="exact"/>
        <w:ind w:left="993" w:firstLineChars="0" w:hanging="567"/>
        <w:rPr>
          <w:rFonts w:ascii="华文细黑" w:eastAsia="华文细黑" w:hAnsi="华文细黑" w:hint="eastAsia"/>
          <w:szCs w:val="24"/>
        </w:rPr>
      </w:pPr>
      <w:r>
        <w:rPr>
          <w:rFonts w:ascii="华文细黑" w:eastAsia="华文细黑" w:hAnsi="华文细黑" w:hint="eastAsia"/>
          <w:szCs w:val="24"/>
        </w:rPr>
        <w:t>政府采购部门及各省市招标单位；</w:t>
      </w:r>
    </w:p>
    <w:p w:rsidR="004B6C97" w:rsidRDefault="004B6C97" w:rsidP="004B6C97">
      <w:pPr>
        <w:pStyle w:val="a3"/>
        <w:numPr>
          <w:ilvl w:val="1"/>
          <w:numId w:val="6"/>
        </w:numPr>
        <w:tabs>
          <w:tab w:val="left" w:pos="993"/>
          <w:tab w:val="left" w:pos="1134"/>
        </w:tabs>
        <w:snapToGrid w:val="0"/>
        <w:spacing w:line="400" w:lineRule="exact"/>
        <w:ind w:left="993" w:firstLineChars="0" w:hanging="567"/>
        <w:rPr>
          <w:rFonts w:ascii="华文细黑" w:eastAsia="华文细黑" w:hAnsi="华文细黑" w:hint="eastAsia"/>
          <w:szCs w:val="24"/>
        </w:rPr>
      </w:pPr>
      <w:r>
        <w:rPr>
          <w:rFonts w:ascii="华文细黑" w:eastAsia="华文细黑" w:hAnsi="华文细黑" w:hint="eastAsia"/>
          <w:szCs w:val="24"/>
        </w:rPr>
        <w:t>石化、制药、医疗、食品、汽车、机械、冶金、军工、航天等工矿企业；</w:t>
      </w:r>
    </w:p>
    <w:p w:rsidR="004B6C97" w:rsidRDefault="004B6C97" w:rsidP="004B6C97">
      <w:pPr>
        <w:pStyle w:val="a3"/>
        <w:numPr>
          <w:ilvl w:val="1"/>
          <w:numId w:val="6"/>
        </w:numPr>
        <w:tabs>
          <w:tab w:val="left" w:pos="993"/>
          <w:tab w:val="left" w:pos="1134"/>
        </w:tabs>
        <w:snapToGrid w:val="0"/>
        <w:spacing w:line="400" w:lineRule="exact"/>
        <w:ind w:left="993" w:firstLineChars="0" w:hanging="567"/>
        <w:rPr>
          <w:rFonts w:ascii="华文细黑" w:eastAsia="华文细黑" w:hAnsi="华文细黑" w:hint="eastAsia"/>
          <w:szCs w:val="24"/>
        </w:rPr>
      </w:pPr>
      <w:r>
        <w:rPr>
          <w:rFonts w:ascii="华文细黑" w:eastAsia="华文细黑" w:hAnsi="华文细黑" w:hint="eastAsia"/>
          <w:szCs w:val="24"/>
        </w:rPr>
        <w:t>全国各省市经销代理商。</w:t>
      </w:r>
    </w:p>
    <w:p w:rsidR="004B6C97" w:rsidRDefault="004B6C97" w:rsidP="004B6C97">
      <w:pPr>
        <w:numPr>
          <w:ilvl w:val="0"/>
          <w:numId w:val="6"/>
        </w:numPr>
        <w:snapToGrid w:val="0"/>
        <w:spacing w:line="400" w:lineRule="exact"/>
        <w:ind w:left="720" w:hanging="342"/>
        <w:rPr>
          <w:rFonts w:ascii="华文细黑" w:eastAsia="华文细黑" w:hAnsi="华文细黑" w:hint="eastAsia"/>
          <w:szCs w:val="24"/>
        </w:rPr>
      </w:pPr>
      <w:r>
        <w:rPr>
          <w:rFonts w:ascii="华文细黑" w:eastAsia="华文细黑" w:hAnsi="华文细黑" w:hint="eastAsia"/>
          <w:szCs w:val="24"/>
        </w:rPr>
        <w:lastRenderedPageBreak/>
        <w:t>国际重点邀请对象：</w:t>
      </w:r>
    </w:p>
    <w:p w:rsidR="004B6C97" w:rsidRDefault="004B6C97" w:rsidP="004B6C97">
      <w:pPr>
        <w:pStyle w:val="a3"/>
        <w:numPr>
          <w:ilvl w:val="1"/>
          <w:numId w:val="6"/>
        </w:numPr>
        <w:tabs>
          <w:tab w:val="left" w:pos="993"/>
          <w:tab w:val="left" w:pos="1134"/>
        </w:tabs>
        <w:snapToGrid w:val="0"/>
        <w:spacing w:line="400" w:lineRule="exact"/>
        <w:ind w:left="993" w:firstLineChars="0" w:hanging="567"/>
        <w:rPr>
          <w:rFonts w:ascii="华文细黑" w:eastAsia="华文细黑" w:hAnsi="华文细黑" w:hint="eastAsia"/>
          <w:szCs w:val="24"/>
        </w:rPr>
      </w:pPr>
      <w:r>
        <w:rPr>
          <w:rFonts w:ascii="华文细黑" w:eastAsia="华文细黑" w:hAnsi="华文细黑" w:hint="eastAsia"/>
          <w:szCs w:val="24"/>
        </w:rPr>
        <w:t>各国大使馆、领事馆、国外代表处、外企驻京机构；</w:t>
      </w:r>
    </w:p>
    <w:p w:rsidR="004B6C97" w:rsidRDefault="004B6C97" w:rsidP="004B6C97">
      <w:pPr>
        <w:pStyle w:val="a3"/>
        <w:numPr>
          <w:ilvl w:val="1"/>
          <w:numId w:val="6"/>
        </w:numPr>
        <w:tabs>
          <w:tab w:val="left" w:pos="993"/>
          <w:tab w:val="left" w:pos="1134"/>
        </w:tabs>
        <w:snapToGrid w:val="0"/>
        <w:spacing w:line="400" w:lineRule="exact"/>
        <w:ind w:left="993" w:firstLineChars="0" w:hanging="567"/>
        <w:rPr>
          <w:rFonts w:ascii="华文细黑" w:eastAsia="华文细黑" w:hAnsi="华文细黑" w:hint="eastAsia"/>
          <w:szCs w:val="24"/>
        </w:rPr>
      </w:pPr>
      <w:r>
        <w:rPr>
          <w:rFonts w:ascii="华文细黑" w:eastAsia="华文细黑" w:hAnsi="华文细黑" w:hint="eastAsia"/>
          <w:szCs w:val="24"/>
        </w:rPr>
        <w:t>印度、印尼、韩国、日本、德国、新加坡等国家参观团；</w:t>
      </w:r>
    </w:p>
    <w:p w:rsidR="004B6C97" w:rsidRDefault="004B6C97" w:rsidP="004B6C97">
      <w:pPr>
        <w:pStyle w:val="a3"/>
        <w:numPr>
          <w:ilvl w:val="1"/>
          <w:numId w:val="6"/>
        </w:numPr>
        <w:tabs>
          <w:tab w:val="left" w:pos="993"/>
          <w:tab w:val="left" w:pos="1134"/>
        </w:tabs>
        <w:snapToGrid w:val="0"/>
        <w:spacing w:line="400" w:lineRule="exact"/>
        <w:ind w:left="993" w:firstLineChars="0" w:hanging="567"/>
        <w:rPr>
          <w:rFonts w:ascii="华文细黑" w:eastAsia="华文细黑" w:hAnsi="华文细黑" w:hint="eastAsia"/>
          <w:szCs w:val="24"/>
        </w:rPr>
      </w:pPr>
      <w:r>
        <w:rPr>
          <w:rFonts w:ascii="华文细黑" w:eastAsia="华文细黑" w:hAnsi="华文细黑" w:hint="eastAsia"/>
          <w:szCs w:val="24"/>
        </w:rPr>
        <w:t>亚洲部分国家仪器用户单位。</w:t>
      </w:r>
    </w:p>
    <w:p w:rsidR="007275B4" w:rsidRDefault="007275B4" w:rsidP="007275B4">
      <w:pPr>
        <w:pStyle w:val="a3"/>
        <w:tabs>
          <w:tab w:val="left" w:pos="993"/>
          <w:tab w:val="left" w:pos="1134"/>
        </w:tabs>
        <w:snapToGrid w:val="0"/>
        <w:spacing w:line="400" w:lineRule="exact"/>
        <w:ind w:left="993" w:firstLineChars="0" w:firstLine="0"/>
        <w:rPr>
          <w:rFonts w:ascii="华文细黑" w:eastAsia="华文细黑" w:hAnsi="华文细黑" w:hint="eastAsia"/>
          <w:szCs w:val="24"/>
        </w:rPr>
      </w:pPr>
    </w:p>
    <w:p w:rsidR="004B6C97" w:rsidRDefault="004B6C97" w:rsidP="004B6C97">
      <w:pPr>
        <w:numPr>
          <w:ilvl w:val="0"/>
          <w:numId w:val="1"/>
        </w:numPr>
        <w:tabs>
          <w:tab w:val="left" w:pos="567"/>
          <w:tab w:val="left" w:pos="709"/>
        </w:tabs>
        <w:snapToGrid w:val="0"/>
        <w:spacing w:line="400" w:lineRule="exact"/>
        <w:ind w:left="600" w:hangingChars="200" w:hanging="600"/>
        <w:rPr>
          <w:rFonts w:ascii="微软雅黑" w:eastAsia="微软雅黑" w:hAnsi="微软雅黑" w:cs="微软雅黑" w:hint="eastAsia"/>
          <w:b/>
          <w:sz w:val="30"/>
          <w:szCs w:val="30"/>
          <w:lang w:val="en-US" w:eastAsia="zh-CN"/>
        </w:rPr>
      </w:pPr>
      <w:r>
        <w:rPr>
          <w:rFonts w:ascii="微软雅黑" w:eastAsia="微软雅黑" w:hAnsi="微软雅黑" w:cs="微软雅黑" w:hint="eastAsia"/>
          <w:b/>
          <w:sz w:val="30"/>
          <w:szCs w:val="30"/>
          <w:lang w:val="en-US" w:eastAsia="zh-CN"/>
        </w:rPr>
        <w:t>参展流程</w:t>
      </w:r>
    </w:p>
    <w:p w:rsidR="004B6C97" w:rsidRDefault="004B6C97" w:rsidP="004B6C97">
      <w:pPr>
        <w:numPr>
          <w:ilvl w:val="0"/>
          <w:numId w:val="7"/>
        </w:numPr>
        <w:tabs>
          <w:tab w:val="left" w:pos="709"/>
        </w:tabs>
        <w:snapToGrid w:val="0"/>
        <w:spacing w:line="400" w:lineRule="exact"/>
        <w:ind w:left="0" w:firstLineChars="173" w:firstLine="363"/>
        <w:rPr>
          <w:rFonts w:ascii="华文细黑" w:eastAsia="华文细黑" w:hAnsi="华文细黑"/>
          <w:kern w:val="0"/>
          <w:szCs w:val="24"/>
        </w:rPr>
      </w:pPr>
      <w:r>
        <w:rPr>
          <w:rFonts w:ascii="华文细黑" w:eastAsia="华文细黑" w:hAnsi="华文细黑"/>
          <w:kern w:val="0"/>
          <w:szCs w:val="24"/>
        </w:rPr>
        <w:t>参展单位详细填写好《参展合同表》并加盖公章，邮寄或传真至</w:t>
      </w:r>
      <w:r>
        <w:rPr>
          <w:rFonts w:ascii="华文细黑" w:eastAsia="华文细黑" w:hAnsi="华文细黑" w:hint="eastAsia"/>
          <w:kern w:val="0"/>
          <w:szCs w:val="24"/>
        </w:rPr>
        <w:t>010－62957691</w:t>
      </w:r>
      <w:r>
        <w:rPr>
          <w:rFonts w:ascii="华文细黑" w:eastAsia="华文细黑" w:hAnsi="华文细黑"/>
          <w:kern w:val="0"/>
          <w:szCs w:val="24"/>
        </w:rPr>
        <w:t>；</w:t>
      </w:r>
    </w:p>
    <w:p w:rsidR="004B6C97" w:rsidRDefault="004B6C97" w:rsidP="004B6C97">
      <w:pPr>
        <w:numPr>
          <w:ilvl w:val="0"/>
          <w:numId w:val="7"/>
        </w:numPr>
        <w:tabs>
          <w:tab w:val="left" w:pos="709"/>
        </w:tabs>
        <w:snapToGrid w:val="0"/>
        <w:spacing w:line="400" w:lineRule="exact"/>
        <w:ind w:left="0" w:firstLineChars="173" w:firstLine="363"/>
        <w:rPr>
          <w:rFonts w:ascii="华文细黑" w:eastAsia="华文细黑" w:hAnsi="华文细黑"/>
          <w:kern w:val="0"/>
          <w:szCs w:val="24"/>
        </w:rPr>
      </w:pPr>
      <w:r>
        <w:rPr>
          <w:rFonts w:ascii="华文细黑" w:eastAsia="华文细黑" w:hAnsi="华文细黑"/>
          <w:kern w:val="0"/>
          <w:szCs w:val="24"/>
        </w:rPr>
        <w:t>报名后，参展单位必须在10日内将参展费用汇入展览会办公室指定帐户；</w:t>
      </w:r>
    </w:p>
    <w:p w:rsidR="004B6C97" w:rsidRDefault="004B6C97" w:rsidP="004B6C97">
      <w:pPr>
        <w:numPr>
          <w:ilvl w:val="0"/>
          <w:numId w:val="7"/>
        </w:numPr>
        <w:tabs>
          <w:tab w:val="left" w:pos="709"/>
        </w:tabs>
        <w:snapToGrid w:val="0"/>
        <w:spacing w:line="400" w:lineRule="exact"/>
        <w:ind w:left="0" w:firstLineChars="173" w:firstLine="363"/>
        <w:rPr>
          <w:rFonts w:ascii="华文细黑" w:eastAsia="华文细黑" w:hAnsi="华文细黑" w:hint="eastAsia"/>
          <w:kern w:val="0"/>
          <w:szCs w:val="24"/>
        </w:rPr>
      </w:pPr>
      <w:r>
        <w:rPr>
          <w:rFonts w:ascii="华文细黑" w:eastAsia="华文细黑" w:hAnsi="华文细黑"/>
          <w:kern w:val="0"/>
          <w:szCs w:val="24"/>
        </w:rPr>
        <w:t>展位安排以“先付款，先安排”为原则</w:t>
      </w:r>
      <w:r>
        <w:rPr>
          <w:rFonts w:ascii="华文细黑" w:eastAsia="华文细黑" w:hAnsi="华文细黑" w:hint="eastAsia"/>
          <w:kern w:val="0"/>
          <w:szCs w:val="24"/>
        </w:rPr>
        <w:t>进行；展览会办公室将保留对所有展位统一协调的权利，厂商如未按规定时间付款，展览会办公室将视作自动放弃，取消参展申请，展位不予保留；</w:t>
      </w:r>
    </w:p>
    <w:p w:rsidR="004B6C97" w:rsidRDefault="004B6C97" w:rsidP="004B6C97">
      <w:pPr>
        <w:numPr>
          <w:ilvl w:val="0"/>
          <w:numId w:val="7"/>
        </w:numPr>
        <w:tabs>
          <w:tab w:val="left" w:pos="709"/>
        </w:tabs>
        <w:snapToGrid w:val="0"/>
        <w:spacing w:line="400" w:lineRule="exact"/>
        <w:ind w:left="0" w:firstLineChars="173" w:firstLine="363"/>
        <w:rPr>
          <w:rFonts w:ascii="华文细黑" w:eastAsia="华文细黑" w:hAnsi="华文细黑"/>
          <w:kern w:val="0"/>
          <w:szCs w:val="24"/>
        </w:rPr>
      </w:pPr>
      <w:r>
        <w:rPr>
          <w:rFonts w:ascii="华文细黑" w:eastAsia="华文细黑" w:hAnsi="华文细黑" w:hint="eastAsia"/>
          <w:kern w:val="0"/>
          <w:szCs w:val="24"/>
        </w:rPr>
        <w:t>参展单位无权将其展台租或转让给第三方，无权用任何方式为非参展单位在会场宣传；</w:t>
      </w:r>
    </w:p>
    <w:p w:rsidR="004B6C97" w:rsidRDefault="004B6C97" w:rsidP="004B6C97">
      <w:pPr>
        <w:numPr>
          <w:ilvl w:val="0"/>
          <w:numId w:val="7"/>
        </w:numPr>
        <w:tabs>
          <w:tab w:val="left" w:pos="709"/>
        </w:tabs>
        <w:snapToGrid w:val="0"/>
        <w:spacing w:line="400" w:lineRule="exact"/>
        <w:ind w:left="0" w:firstLineChars="177" w:firstLine="372"/>
        <w:rPr>
          <w:rFonts w:ascii="华文细黑" w:eastAsia="华文细黑" w:hAnsi="华文细黑" w:hint="eastAsia"/>
          <w:kern w:val="0"/>
          <w:szCs w:val="24"/>
        </w:rPr>
      </w:pPr>
      <w:r>
        <w:rPr>
          <w:rFonts w:ascii="华文细黑" w:eastAsia="华文细黑" w:hAnsi="华文细黑" w:hint="eastAsia"/>
          <w:kern w:val="0"/>
          <w:szCs w:val="24"/>
        </w:rPr>
        <w:t>会务接待、住宿、展品运输等详见《参展商手册》，《参展商手册》将于展会开幕前一个月快递至参展单位或在大会官方网站上下载。</w:t>
      </w:r>
      <w:r>
        <w:rPr>
          <w:rFonts w:ascii="华文细黑" w:eastAsia="华文细黑" w:hAnsi="华文细黑"/>
          <w:kern w:val="0"/>
          <w:szCs w:val="24"/>
        </w:rPr>
        <w:t xml:space="preserve"> </w:t>
      </w:r>
    </w:p>
    <w:p w:rsidR="007275B4" w:rsidRDefault="007275B4" w:rsidP="007275B4">
      <w:pPr>
        <w:tabs>
          <w:tab w:val="left" w:pos="709"/>
        </w:tabs>
        <w:snapToGrid w:val="0"/>
        <w:spacing w:line="400" w:lineRule="exact"/>
        <w:ind w:left="372"/>
        <w:rPr>
          <w:rFonts w:ascii="华文细黑" w:eastAsia="华文细黑" w:hAnsi="华文细黑" w:hint="eastAsia"/>
          <w:kern w:val="0"/>
          <w:szCs w:val="24"/>
        </w:rPr>
      </w:pPr>
    </w:p>
    <w:p w:rsidR="004B6C97" w:rsidRDefault="004B6C97" w:rsidP="004B6C97">
      <w:pPr>
        <w:tabs>
          <w:tab w:val="left" w:pos="567"/>
          <w:tab w:val="left" w:pos="709"/>
        </w:tabs>
        <w:snapToGrid w:val="0"/>
        <w:spacing w:line="400" w:lineRule="exact"/>
        <w:rPr>
          <w:rFonts w:ascii="微软雅黑" w:eastAsia="微软雅黑" w:hAnsi="微软雅黑" w:cs="微软雅黑" w:hint="eastAsia"/>
          <w:b/>
          <w:sz w:val="30"/>
          <w:szCs w:val="30"/>
          <w:lang w:val="en-US" w:eastAsia="zh-CN"/>
        </w:rPr>
      </w:pPr>
      <w:r>
        <w:rPr>
          <w:rFonts w:ascii="微软雅黑" w:eastAsia="微软雅黑" w:hAnsi="微软雅黑" w:cs="微软雅黑" w:hint="eastAsia"/>
          <w:b/>
          <w:sz w:val="30"/>
          <w:szCs w:val="30"/>
          <w:lang w:val="en-US" w:eastAsia="zh-CN"/>
        </w:rPr>
        <w:t>十、展览会办公室</w:t>
      </w:r>
    </w:p>
    <w:p w:rsidR="007275B4" w:rsidRPr="007275B4" w:rsidRDefault="007275B4" w:rsidP="007275B4">
      <w:pPr>
        <w:tabs>
          <w:tab w:val="left" w:pos="709"/>
        </w:tabs>
        <w:snapToGrid w:val="0"/>
        <w:spacing w:line="400" w:lineRule="exact"/>
        <w:ind w:leftChars="173" w:left="363"/>
        <w:rPr>
          <w:rFonts w:ascii="华文细黑" w:eastAsia="华文细黑" w:hAnsi="华文细黑"/>
          <w:kern w:val="0"/>
          <w:szCs w:val="24"/>
        </w:rPr>
      </w:pPr>
      <w:r w:rsidRPr="007275B4">
        <w:rPr>
          <w:rFonts w:ascii="华文细黑" w:eastAsia="华文细黑" w:hAnsi="华文细黑" w:hint="eastAsia"/>
          <w:kern w:val="0"/>
          <w:szCs w:val="24"/>
        </w:rPr>
        <w:t>中国仪器仪表行业协会</w:t>
      </w:r>
    </w:p>
    <w:p w:rsidR="007275B4" w:rsidRPr="007275B4" w:rsidRDefault="007275B4" w:rsidP="007275B4">
      <w:pPr>
        <w:tabs>
          <w:tab w:val="left" w:pos="709"/>
        </w:tabs>
        <w:snapToGrid w:val="0"/>
        <w:spacing w:line="400" w:lineRule="exact"/>
        <w:ind w:leftChars="173" w:left="363"/>
        <w:rPr>
          <w:rFonts w:ascii="华文细黑" w:eastAsia="华文细黑" w:hAnsi="华文细黑"/>
          <w:kern w:val="0"/>
          <w:szCs w:val="24"/>
        </w:rPr>
      </w:pPr>
      <w:r w:rsidRPr="007275B4">
        <w:rPr>
          <w:rFonts w:ascii="华文细黑" w:eastAsia="华文细黑" w:hAnsi="华文细黑" w:hint="eastAsia"/>
          <w:kern w:val="0"/>
          <w:szCs w:val="24"/>
        </w:rPr>
        <w:t>地  址：北京市西城区月坛南街</w:t>
      </w:r>
      <w:r w:rsidRPr="007275B4">
        <w:rPr>
          <w:rFonts w:ascii="华文细黑" w:eastAsia="华文细黑" w:hAnsi="华文细黑"/>
          <w:kern w:val="0"/>
          <w:szCs w:val="24"/>
        </w:rPr>
        <w:t>26</w:t>
      </w:r>
      <w:r w:rsidRPr="007275B4">
        <w:rPr>
          <w:rFonts w:ascii="华文细黑" w:eastAsia="华文细黑" w:hAnsi="华文细黑" w:hint="eastAsia"/>
          <w:kern w:val="0"/>
          <w:szCs w:val="24"/>
        </w:rPr>
        <w:t>号院</w:t>
      </w:r>
      <w:r w:rsidRPr="007275B4">
        <w:rPr>
          <w:rFonts w:ascii="华文细黑" w:eastAsia="华文细黑" w:hAnsi="华文细黑"/>
          <w:kern w:val="0"/>
          <w:szCs w:val="24"/>
        </w:rPr>
        <w:t>    </w:t>
      </w:r>
      <w:r w:rsidRPr="007275B4">
        <w:rPr>
          <w:rFonts w:ascii="华文细黑" w:eastAsia="华文细黑" w:hAnsi="华文细黑" w:hint="eastAsia"/>
          <w:kern w:val="0"/>
          <w:szCs w:val="24"/>
        </w:rPr>
        <w:t>邮编：</w:t>
      </w:r>
      <w:r w:rsidRPr="007275B4">
        <w:rPr>
          <w:rFonts w:ascii="华文细黑" w:eastAsia="华文细黑" w:hAnsi="华文细黑"/>
          <w:kern w:val="0"/>
          <w:szCs w:val="24"/>
        </w:rPr>
        <w:t>100825</w:t>
      </w:r>
    </w:p>
    <w:p w:rsidR="007275B4" w:rsidRPr="007275B4" w:rsidRDefault="007275B4" w:rsidP="007275B4">
      <w:pPr>
        <w:tabs>
          <w:tab w:val="left" w:pos="709"/>
        </w:tabs>
        <w:snapToGrid w:val="0"/>
        <w:spacing w:line="400" w:lineRule="exact"/>
        <w:ind w:leftChars="173" w:left="363"/>
        <w:rPr>
          <w:rFonts w:ascii="华文细黑" w:eastAsia="华文细黑" w:hAnsi="华文细黑"/>
          <w:kern w:val="0"/>
          <w:szCs w:val="24"/>
        </w:rPr>
      </w:pPr>
      <w:r w:rsidRPr="007275B4">
        <w:rPr>
          <w:rFonts w:ascii="华文细黑" w:eastAsia="华文细黑" w:hAnsi="华文细黑" w:hint="eastAsia"/>
          <w:kern w:val="0"/>
          <w:szCs w:val="24"/>
        </w:rPr>
        <w:t>联系人：欧阳良</w:t>
      </w:r>
    </w:p>
    <w:p w:rsidR="007275B4" w:rsidRDefault="007275B4" w:rsidP="007275B4">
      <w:pPr>
        <w:tabs>
          <w:tab w:val="left" w:pos="709"/>
        </w:tabs>
        <w:snapToGrid w:val="0"/>
        <w:spacing w:line="400" w:lineRule="exact"/>
        <w:ind w:leftChars="173" w:left="363"/>
        <w:rPr>
          <w:rFonts w:ascii="华文细黑" w:eastAsia="华文细黑" w:hAnsi="华文细黑" w:hint="eastAsia"/>
          <w:kern w:val="0"/>
          <w:szCs w:val="24"/>
        </w:rPr>
      </w:pPr>
      <w:r w:rsidRPr="007275B4">
        <w:rPr>
          <w:rFonts w:ascii="华文细黑" w:eastAsia="华文细黑" w:hAnsi="华文细黑" w:hint="eastAsia"/>
          <w:kern w:val="0"/>
          <w:szCs w:val="24"/>
        </w:rPr>
        <w:t>电  话：</w:t>
      </w:r>
      <w:r w:rsidRPr="007275B4">
        <w:rPr>
          <w:rFonts w:ascii="华文细黑" w:eastAsia="华文细黑" w:hAnsi="华文细黑"/>
          <w:kern w:val="0"/>
          <w:szCs w:val="24"/>
        </w:rPr>
        <w:t>010</w:t>
      </w:r>
      <w:r w:rsidRPr="007275B4">
        <w:rPr>
          <w:rFonts w:ascii="华文细黑" w:eastAsia="华文细黑" w:hAnsi="华文细黑" w:hint="eastAsia"/>
          <w:kern w:val="0"/>
          <w:szCs w:val="24"/>
        </w:rPr>
        <w:t>－</w:t>
      </w:r>
      <w:r w:rsidRPr="007275B4">
        <w:rPr>
          <w:rFonts w:ascii="华文细黑" w:eastAsia="华文细黑" w:hAnsi="华文细黑"/>
          <w:kern w:val="0"/>
          <w:szCs w:val="24"/>
        </w:rPr>
        <w:t>68596440   010-68584723   </w:t>
      </w:r>
    </w:p>
    <w:p w:rsidR="007275B4" w:rsidRPr="007275B4" w:rsidRDefault="007275B4" w:rsidP="007275B4">
      <w:pPr>
        <w:tabs>
          <w:tab w:val="left" w:pos="709"/>
        </w:tabs>
        <w:snapToGrid w:val="0"/>
        <w:spacing w:line="400" w:lineRule="exact"/>
        <w:ind w:leftChars="173" w:left="363"/>
        <w:rPr>
          <w:rFonts w:ascii="华文细黑" w:eastAsia="华文细黑" w:hAnsi="华文细黑"/>
          <w:kern w:val="0"/>
          <w:szCs w:val="24"/>
        </w:rPr>
      </w:pPr>
      <w:r w:rsidRPr="007275B4">
        <w:rPr>
          <w:rFonts w:ascii="华文细黑" w:eastAsia="华文细黑" w:hAnsi="华文细黑" w:hint="eastAsia"/>
          <w:kern w:val="0"/>
          <w:szCs w:val="24"/>
        </w:rPr>
        <w:t>传</w:t>
      </w:r>
      <w:r>
        <w:rPr>
          <w:rFonts w:ascii="华文细黑" w:eastAsia="华文细黑" w:hAnsi="华文细黑" w:hint="eastAsia"/>
          <w:kern w:val="0"/>
          <w:szCs w:val="24"/>
        </w:rPr>
        <w:t xml:space="preserve">  真</w:t>
      </w:r>
      <w:r w:rsidRPr="007275B4">
        <w:rPr>
          <w:rFonts w:ascii="华文细黑" w:eastAsia="华文细黑" w:hAnsi="华文细黑" w:hint="eastAsia"/>
          <w:kern w:val="0"/>
          <w:szCs w:val="24"/>
        </w:rPr>
        <w:t>：</w:t>
      </w:r>
      <w:r w:rsidRPr="007275B4">
        <w:rPr>
          <w:rFonts w:ascii="华文细黑" w:eastAsia="华文细黑" w:hAnsi="华文细黑"/>
          <w:kern w:val="0"/>
          <w:szCs w:val="24"/>
        </w:rPr>
        <w:t>010</w:t>
      </w:r>
      <w:r w:rsidRPr="007275B4">
        <w:rPr>
          <w:rFonts w:ascii="华文细黑" w:eastAsia="华文细黑" w:hAnsi="华文细黑" w:hint="eastAsia"/>
          <w:kern w:val="0"/>
          <w:szCs w:val="24"/>
        </w:rPr>
        <w:t>－</w:t>
      </w:r>
      <w:r w:rsidRPr="007275B4">
        <w:rPr>
          <w:rFonts w:ascii="华文细黑" w:eastAsia="华文细黑" w:hAnsi="华文细黑"/>
          <w:kern w:val="0"/>
          <w:szCs w:val="24"/>
        </w:rPr>
        <w:t>68539126   </w:t>
      </w:r>
    </w:p>
    <w:p w:rsidR="007275B4" w:rsidRPr="007275B4" w:rsidRDefault="007275B4" w:rsidP="007275B4">
      <w:pPr>
        <w:tabs>
          <w:tab w:val="left" w:pos="709"/>
        </w:tabs>
        <w:snapToGrid w:val="0"/>
        <w:spacing w:line="400" w:lineRule="exact"/>
        <w:ind w:leftChars="173" w:left="363"/>
        <w:rPr>
          <w:rFonts w:ascii="华文细黑" w:eastAsia="华文细黑" w:hAnsi="华文细黑"/>
          <w:kern w:val="0"/>
          <w:szCs w:val="24"/>
        </w:rPr>
      </w:pPr>
      <w:r w:rsidRPr="007275B4">
        <w:rPr>
          <w:rFonts w:ascii="华文细黑" w:eastAsia="华文细黑" w:hAnsi="华文细黑"/>
          <w:kern w:val="0"/>
          <w:szCs w:val="24"/>
        </w:rPr>
        <w:t>E-mail</w:t>
      </w:r>
      <w:r w:rsidRPr="007275B4">
        <w:rPr>
          <w:rFonts w:ascii="华文细黑" w:eastAsia="华文细黑" w:hAnsi="华文细黑" w:hint="eastAsia"/>
          <w:kern w:val="0"/>
          <w:szCs w:val="24"/>
        </w:rPr>
        <w:t>：</w:t>
      </w:r>
      <w:r w:rsidRPr="007275B4">
        <w:rPr>
          <w:rFonts w:ascii="华文细黑" w:eastAsia="华文细黑" w:hAnsi="华文细黑"/>
          <w:kern w:val="0"/>
          <w:szCs w:val="24"/>
        </w:rPr>
        <w:t>ouyangl@cima.org.cn   zhangq@cima.org.cn</w:t>
      </w:r>
    </w:p>
    <w:p w:rsidR="007275B4" w:rsidRDefault="007275B4" w:rsidP="007275B4">
      <w:pPr>
        <w:tabs>
          <w:tab w:val="left" w:pos="709"/>
        </w:tabs>
        <w:snapToGrid w:val="0"/>
        <w:spacing w:line="400" w:lineRule="exact"/>
        <w:ind w:leftChars="173" w:left="363"/>
        <w:rPr>
          <w:rFonts w:ascii="华文细黑" w:eastAsia="华文细黑" w:hAnsi="华文细黑" w:hint="eastAsia"/>
          <w:kern w:val="0"/>
          <w:szCs w:val="24"/>
        </w:rPr>
      </w:pPr>
      <w:r w:rsidRPr="007275B4">
        <w:rPr>
          <w:rFonts w:ascii="华文细黑" w:eastAsia="华文细黑" w:hAnsi="华文细黑" w:hint="eastAsia"/>
          <w:kern w:val="0"/>
          <w:szCs w:val="24"/>
        </w:rPr>
        <w:t xml:space="preserve">网  址： </w:t>
      </w:r>
      <w:r w:rsidRPr="007275B4">
        <w:rPr>
          <w:rFonts w:ascii="华文细黑" w:eastAsia="华文细黑" w:hAnsi="华文细黑"/>
          <w:kern w:val="0"/>
          <w:szCs w:val="24"/>
        </w:rPr>
        <w:t>Http</w:t>
      </w:r>
      <w:r w:rsidRPr="007275B4">
        <w:rPr>
          <w:rFonts w:ascii="华文细黑" w:eastAsia="华文细黑" w:hAnsi="华文细黑" w:hint="eastAsia"/>
          <w:kern w:val="0"/>
          <w:szCs w:val="24"/>
        </w:rPr>
        <w:t>：</w:t>
      </w:r>
      <w:r w:rsidRPr="007275B4">
        <w:rPr>
          <w:rFonts w:ascii="华文细黑" w:eastAsia="华文细黑" w:hAnsi="华文细黑"/>
          <w:kern w:val="0"/>
          <w:szCs w:val="24"/>
        </w:rPr>
        <w:t>//www.cima.org.cn</w:t>
      </w:r>
    </w:p>
    <w:p w:rsidR="007275B4" w:rsidRDefault="007275B4" w:rsidP="007275B4">
      <w:pPr>
        <w:tabs>
          <w:tab w:val="left" w:pos="709"/>
        </w:tabs>
        <w:snapToGrid w:val="0"/>
        <w:spacing w:line="400" w:lineRule="exact"/>
        <w:rPr>
          <w:rFonts w:ascii="华文细黑" w:eastAsia="华文细黑" w:hAnsi="华文细黑" w:hint="eastAsia"/>
          <w:kern w:val="0"/>
          <w:szCs w:val="24"/>
        </w:rPr>
      </w:pPr>
    </w:p>
    <w:p w:rsidR="004B6C97" w:rsidRDefault="004B6C97" w:rsidP="004B6C97">
      <w:pPr>
        <w:tabs>
          <w:tab w:val="left" w:pos="709"/>
        </w:tabs>
        <w:snapToGrid w:val="0"/>
        <w:spacing w:line="400" w:lineRule="exact"/>
        <w:ind w:leftChars="173" w:left="363"/>
        <w:rPr>
          <w:rFonts w:ascii="华文细黑" w:eastAsia="华文细黑" w:hAnsi="华文细黑"/>
          <w:kern w:val="0"/>
          <w:szCs w:val="24"/>
        </w:rPr>
      </w:pPr>
      <w:r>
        <w:rPr>
          <w:rFonts w:ascii="华文细黑" w:eastAsia="华文细黑" w:hAnsi="华文细黑"/>
          <w:kern w:val="0"/>
          <w:szCs w:val="24"/>
        </w:rPr>
        <w:t>地 址：北京海淀区强佑清河新城甲1号楼919室</w:t>
      </w:r>
    </w:p>
    <w:p w:rsidR="004B6C97" w:rsidRDefault="004B6C97" w:rsidP="004B6C97">
      <w:pPr>
        <w:tabs>
          <w:tab w:val="left" w:pos="709"/>
        </w:tabs>
        <w:snapToGrid w:val="0"/>
        <w:spacing w:line="400" w:lineRule="exact"/>
        <w:ind w:leftChars="173" w:left="363"/>
        <w:rPr>
          <w:rFonts w:ascii="华文细黑" w:eastAsia="华文细黑" w:hAnsi="华文细黑"/>
          <w:kern w:val="0"/>
          <w:szCs w:val="24"/>
        </w:rPr>
      </w:pPr>
      <w:r>
        <w:rPr>
          <w:rFonts w:ascii="华文细黑" w:eastAsia="华文细黑" w:hAnsi="华文细黑"/>
          <w:kern w:val="0"/>
          <w:szCs w:val="24"/>
        </w:rPr>
        <w:t>电 话：86-10-62928975</w:t>
      </w:r>
    </w:p>
    <w:p w:rsidR="004B6C97" w:rsidRDefault="004B6C97" w:rsidP="004B6C97">
      <w:pPr>
        <w:tabs>
          <w:tab w:val="left" w:pos="709"/>
        </w:tabs>
        <w:snapToGrid w:val="0"/>
        <w:spacing w:line="400" w:lineRule="exact"/>
        <w:ind w:leftChars="173" w:left="363"/>
        <w:rPr>
          <w:rFonts w:ascii="华文细黑" w:eastAsia="华文细黑" w:hAnsi="华文细黑"/>
          <w:kern w:val="0"/>
          <w:szCs w:val="24"/>
        </w:rPr>
      </w:pPr>
      <w:r>
        <w:rPr>
          <w:rFonts w:ascii="华文细黑" w:eastAsia="华文细黑" w:hAnsi="华文细黑"/>
          <w:kern w:val="0"/>
          <w:szCs w:val="24"/>
        </w:rPr>
        <w:t>传 真：86-10-62957691</w:t>
      </w:r>
    </w:p>
    <w:p w:rsidR="007275B4" w:rsidRDefault="004B6C97" w:rsidP="007275B4">
      <w:pPr>
        <w:tabs>
          <w:tab w:val="left" w:pos="709"/>
        </w:tabs>
        <w:snapToGrid w:val="0"/>
        <w:spacing w:line="400" w:lineRule="exact"/>
        <w:ind w:leftChars="173" w:left="363"/>
        <w:rPr>
          <w:rFonts w:ascii="华文细黑" w:eastAsia="华文细黑" w:hAnsi="华文细黑" w:hint="eastAsia"/>
          <w:kern w:val="0"/>
          <w:szCs w:val="24"/>
        </w:rPr>
      </w:pPr>
      <w:r>
        <w:rPr>
          <w:rFonts w:ascii="华文细黑" w:eastAsia="华文细黑" w:hAnsi="华文细黑"/>
          <w:kern w:val="0"/>
          <w:szCs w:val="24"/>
        </w:rPr>
        <w:t>邮 编：100085</w:t>
      </w:r>
    </w:p>
    <w:p w:rsidR="004B6C97" w:rsidRPr="007275B4" w:rsidRDefault="004B6C97" w:rsidP="007275B4">
      <w:pPr>
        <w:tabs>
          <w:tab w:val="left" w:pos="709"/>
        </w:tabs>
        <w:snapToGrid w:val="0"/>
        <w:spacing w:line="400" w:lineRule="exact"/>
        <w:ind w:leftChars="173" w:left="363"/>
        <w:rPr>
          <w:rFonts w:ascii="华文细黑" w:eastAsia="华文细黑" w:hAnsi="华文细黑"/>
          <w:kern w:val="0"/>
          <w:szCs w:val="24"/>
        </w:rPr>
      </w:pPr>
      <w:r>
        <w:rPr>
          <w:rFonts w:ascii="华文细黑" w:eastAsia="华文细黑" w:hAnsi="华文细黑"/>
          <w:kern w:val="0"/>
          <w:szCs w:val="24"/>
        </w:rPr>
        <w:t>网 址：http://www.cisile.com.cn</w:t>
      </w:r>
    </w:p>
    <w:sectPr w:rsidR="004B6C97" w:rsidRPr="007275B4" w:rsidSect="008027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tabs>
          <w:tab w:val="num" w:pos="737"/>
        </w:tabs>
        <w:ind w:left="737" w:hanging="34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8"/>
    <w:multiLevelType w:val="multilevel"/>
    <w:tmpl w:val="000000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A"/>
    <w:multiLevelType w:val="multilevel"/>
    <w:tmpl w:val="0000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000000C"/>
    <w:multiLevelType w:val="multilevel"/>
    <w:tmpl w:val="0000000C"/>
    <w:lvl w:ilvl="0">
      <w:start w:val="1"/>
      <w:numFmt w:val="decimal"/>
      <w:lvlText w:val="%1."/>
      <w:lvlJc w:val="left"/>
      <w:pPr>
        <w:tabs>
          <w:tab w:val="num" w:pos="737"/>
        </w:tabs>
        <w:ind w:left="737" w:hanging="340"/>
      </w:pPr>
      <w:rPr>
        <w:rFonts w:hint="eastAsia"/>
        <w:b w:val="0"/>
      </w:rPr>
    </w:lvl>
    <w:lvl w:ilvl="1">
      <w:start w:val="1"/>
      <w:numFmt w:val="decimal"/>
      <w:lvlText w:val="（%2）"/>
      <w:lvlJc w:val="left"/>
      <w:pPr>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F"/>
    <w:multiLevelType w:val="multilevel"/>
    <w:tmpl w:val="0000000F"/>
    <w:lvl w:ilvl="0">
      <w:start w:val="1"/>
      <w:numFmt w:val="bullet"/>
      <w:lvlText w:val=""/>
      <w:lvlJc w:val="left"/>
      <w:pPr>
        <w:tabs>
          <w:tab w:val="num" w:pos="795"/>
        </w:tabs>
        <w:ind w:left="795"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A691C8E"/>
    <w:multiLevelType w:val="multilevel"/>
    <w:tmpl w:val="0A691C8E"/>
    <w:lvl w:ilvl="0">
      <w:start w:val="1"/>
      <w:numFmt w:val="decimal"/>
      <w:lvlText w:val="%1."/>
      <w:lvlJc w:val="left"/>
      <w:pPr>
        <w:ind w:left="704"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C97"/>
    <w:rsid w:val="004B6C97"/>
    <w:rsid w:val="007275B4"/>
    <w:rsid w:val="00802793"/>
    <w:rsid w:val="00974EA0"/>
    <w:rsid w:val="00C033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7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B6C97"/>
    <w:pPr>
      <w:ind w:firstLineChars="200" w:firstLine="420"/>
    </w:pPr>
    <w:rPr>
      <w:rFonts w:ascii="Calibri" w:eastAsia="宋体" w:hAnsi="Calibri" w:cs="Times New Roman"/>
    </w:rPr>
  </w:style>
  <w:style w:type="paragraph" w:styleId="a4">
    <w:name w:val="Normal (Web)"/>
    <w:basedOn w:val="a"/>
    <w:rsid w:val="004B6C97"/>
    <w:pPr>
      <w:widowControl/>
      <w:spacing w:before="100" w:beforeAutospacing="1" w:after="100" w:afterAutospacing="1"/>
      <w:jc w:val="left"/>
    </w:pPr>
    <w:rPr>
      <w:rFonts w:ascii="宋体" w:eastAsia="宋体" w:hAnsi="宋体" w:cs="Times New Roman"/>
      <w:kern w:val="0"/>
      <w:sz w:val="24"/>
      <w:szCs w:val="24"/>
    </w:rPr>
  </w:style>
  <w:style w:type="paragraph" w:styleId="a5">
    <w:name w:val="Title"/>
    <w:basedOn w:val="a"/>
    <w:next w:val="a"/>
    <w:link w:val="Char"/>
    <w:uiPriority w:val="10"/>
    <w:qFormat/>
    <w:rsid w:val="004B6C97"/>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5"/>
    <w:uiPriority w:val="10"/>
    <w:rsid w:val="004B6C97"/>
    <w:rPr>
      <w:rFonts w:asciiTheme="majorHAnsi" w:eastAsia="宋体" w:hAnsiTheme="majorHAnsi" w:cstheme="majorBidi"/>
      <w:b/>
      <w:bCs/>
      <w:sz w:val="32"/>
      <w:szCs w:val="32"/>
    </w:rPr>
  </w:style>
  <w:style w:type="character" w:customStyle="1" w:styleId="apple-converted-space">
    <w:name w:val="apple-converted-space"/>
    <w:basedOn w:val="a0"/>
    <w:rsid w:val="007275B4"/>
  </w:style>
</w:styles>
</file>

<file path=word/webSettings.xml><?xml version="1.0" encoding="utf-8"?>
<w:webSettings xmlns:r="http://schemas.openxmlformats.org/officeDocument/2006/relationships" xmlns:w="http://schemas.openxmlformats.org/wordprocessingml/2006/main">
  <w:divs>
    <w:div w:id="5323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486</Words>
  <Characters>2775</Characters>
  <Application>Microsoft Office Word</Application>
  <DocSecurity>0</DocSecurity>
  <Lines>23</Lines>
  <Paragraphs>6</Paragraphs>
  <ScaleCrop>false</ScaleCrop>
  <Company>微软中国</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2016-03-04T00:42:00Z</dcterms:created>
  <dcterms:modified xsi:type="dcterms:W3CDTF">2016-03-04T01:04:00Z</dcterms:modified>
</cp:coreProperties>
</file>